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firstLineChars="300"/>
        <w:rPr>
          <w:rFonts w:hint="eastAsia"/>
          <w:sz w:val="36"/>
          <w:szCs w:val="36"/>
        </w:rPr>
      </w:pPr>
      <w:bookmarkStart w:id="0" w:name="_GoBack"/>
      <w:bookmarkEnd w:id="0"/>
    </w:p>
    <w:p>
      <w:pPr>
        <w:ind w:firstLine="360" w:firstLineChars="100"/>
        <w:rPr>
          <w:rFonts w:hint="eastAsia"/>
          <w:sz w:val="36"/>
          <w:szCs w:val="36"/>
        </w:rPr>
      </w:pPr>
      <w:r>
        <w:rPr>
          <w:rFonts w:hint="eastAsia"/>
          <w:sz w:val="36"/>
          <w:szCs w:val="36"/>
        </w:rPr>
        <w:t>关于对严重危害正常医疗秩序的失信行为责任人</w:t>
      </w:r>
    </w:p>
    <w:p>
      <w:pPr>
        <w:ind w:firstLine="1800" w:firstLineChars="500"/>
        <w:rPr>
          <w:rFonts w:hint="eastAsia" w:eastAsiaTheme="minorEastAsia"/>
          <w:sz w:val="36"/>
          <w:szCs w:val="36"/>
          <w:lang w:eastAsia="zh-CN"/>
        </w:rPr>
      </w:pPr>
      <w:r>
        <w:rPr>
          <w:rFonts w:hint="eastAsia"/>
          <w:sz w:val="36"/>
          <w:szCs w:val="36"/>
        </w:rPr>
        <w:t>实施联合惩戒合作备忘录</w:t>
      </w:r>
      <w:r>
        <w:rPr>
          <w:rFonts w:hint="eastAsia"/>
          <w:sz w:val="36"/>
          <w:szCs w:val="36"/>
          <w:lang w:eastAsia="zh-CN"/>
        </w:rPr>
        <w:t>（</w:t>
      </w:r>
      <w:r>
        <w:rPr>
          <w:rFonts w:hint="eastAsia"/>
          <w:sz w:val="36"/>
          <w:szCs w:val="36"/>
          <w:lang w:val="en-US" w:eastAsia="zh-CN"/>
        </w:rPr>
        <w:t>摘要</w:t>
      </w:r>
      <w:r>
        <w:rPr>
          <w:rFonts w:hint="eastAsia"/>
          <w:sz w:val="36"/>
          <w:szCs w:val="36"/>
          <w:lang w:eastAsia="zh-CN"/>
        </w:rPr>
        <w:t>）</w:t>
      </w:r>
    </w:p>
    <w:p>
      <w:pPr>
        <w:ind w:firstLine="840" w:firstLineChars="300"/>
        <w:rPr>
          <w:rFonts w:hint="eastAsia"/>
          <w:sz w:val="28"/>
          <w:szCs w:val="28"/>
        </w:rPr>
      </w:pPr>
    </w:p>
    <w:p>
      <w:pPr>
        <w:ind w:firstLine="840" w:firstLineChars="300"/>
        <w:rPr>
          <w:rFonts w:hint="eastAsia"/>
          <w:sz w:val="28"/>
          <w:szCs w:val="28"/>
        </w:rPr>
      </w:pPr>
      <w:r>
        <w:rPr>
          <w:rFonts w:hint="eastAsia"/>
          <w:sz w:val="28"/>
          <w:szCs w:val="28"/>
        </w:rPr>
        <w:t>本备忘录中所提及的严重危害正常医疗秩序的失信行为是指倒卖医院号源等破坏、扰乱医院正常诊疗秩序的涉医违法犯罪活动，以及 2014 年 4 月 28 日最高人民法院、最高人民检察院、公安部、原国家卫生计生委联合印发的《关于依法惩处涉医违法犯罪维护正常医疗秩序的意见》中所列举的 6 类涉医违法犯罪活动。这 6 类涉医违法犯罪活动主要包括以下情形：</w:t>
      </w:r>
    </w:p>
    <w:p>
      <w:pPr>
        <w:ind w:firstLine="560" w:firstLineChars="200"/>
        <w:rPr>
          <w:rFonts w:hint="eastAsia"/>
          <w:sz w:val="28"/>
          <w:szCs w:val="28"/>
        </w:rPr>
      </w:pPr>
      <w:r>
        <w:rPr>
          <w:rFonts w:hint="eastAsia"/>
          <w:sz w:val="28"/>
          <w:szCs w:val="28"/>
        </w:rPr>
        <w:t>（一）在医疗机构内故意伤害医务人员、损毁公私财物的；</w:t>
      </w:r>
    </w:p>
    <w:p>
      <w:pPr>
        <w:ind w:firstLine="560" w:firstLineChars="200"/>
        <w:rPr>
          <w:rFonts w:hint="eastAsia"/>
          <w:sz w:val="28"/>
          <w:szCs w:val="28"/>
        </w:rPr>
      </w:pPr>
      <w:r>
        <w:rPr>
          <w:rFonts w:hint="eastAsia"/>
          <w:sz w:val="28"/>
          <w:szCs w:val="28"/>
        </w:rPr>
        <w:t>（二）扰乱医疗秩序的；</w:t>
      </w:r>
    </w:p>
    <w:p>
      <w:pPr>
        <w:ind w:firstLine="560" w:firstLineChars="200"/>
        <w:rPr>
          <w:rFonts w:hint="eastAsia"/>
          <w:sz w:val="28"/>
          <w:szCs w:val="28"/>
        </w:rPr>
      </w:pPr>
      <w:r>
        <w:rPr>
          <w:rFonts w:hint="eastAsia"/>
          <w:sz w:val="28"/>
          <w:szCs w:val="28"/>
        </w:rPr>
        <w:t>（三）非法限制医务人员人身自由的；</w:t>
      </w:r>
    </w:p>
    <w:p>
      <w:pPr>
        <w:ind w:firstLine="560" w:firstLineChars="200"/>
        <w:rPr>
          <w:rFonts w:hint="eastAsia"/>
          <w:sz w:val="28"/>
          <w:szCs w:val="28"/>
        </w:rPr>
      </w:pPr>
      <w:r>
        <w:rPr>
          <w:rFonts w:hint="eastAsia"/>
          <w:sz w:val="28"/>
          <w:szCs w:val="28"/>
        </w:rPr>
        <w:t>（四）侮辱恐吓医务人员的；</w:t>
      </w:r>
    </w:p>
    <w:p>
      <w:pPr>
        <w:ind w:firstLine="560" w:firstLineChars="200"/>
        <w:rPr>
          <w:rFonts w:hint="eastAsia"/>
          <w:sz w:val="28"/>
          <w:szCs w:val="28"/>
        </w:rPr>
      </w:pPr>
      <w:r>
        <w:rPr>
          <w:rFonts w:hint="eastAsia"/>
          <w:sz w:val="28"/>
          <w:szCs w:val="28"/>
        </w:rPr>
        <w:t>（五）非法携带枪支、弹药、管制器具或危险物品进入医疗机</w:t>
      </w:r>
    </w:p>
    <w:p>
      <w:pPr>
        <w:rPr>
          <w:rFonts w:hint="eastAsia"/>
          <w:sz w:val="28"/>
          <w:szCs w:val="28"/>
        </w:rPr>
      </w:pPr>
      <w:r>
        <w:rPr>
          <w:rFonts w:hint="eastAsia"/>
          <w:sz w:val="28"/>
          <w:szCs w:val="28"/>
        </w:rPr>
        <w:t>构的；</w:t>
      </w:r>
    </w:p>
    <w:p>
      <w:pPr>
        <w:ind w:firstLine="560" w:firstLineChars="200"/>
        <w:rPr>
          <w:rFonts w:hint="eastAsia"/>
          <w:sz w:val="28"/>
          <w:szCs w:val="28"/>
        </w:rPr>
      </w:pPr>
      <w:r>
        <w:rPr>
          <w:rFonts w:hint="eastAsia"/>
          <w:sz w:val="28"/>
          <w:szCs w:val="28"/>
        </w:rPr>
        <w:t>（六）教唆他人或以受他人委托为名实施涉医违法犯罪行为</w:t>
      </w:r>
    </w:p>
    <w:p>
      <w:pPr>
        <w:rPr>
          <w:sz w:val="28"/>
          <w:szCs w:val="28"/>
        </w:rPr>
      </w:pPr>
      <w:r>
        <w:rPr>
          <w:rFonts w:hint="eastAsia"/>
          <w:sz w:val="28"/>
          <w:szCs w:val="28"/>
        </w:rPr>
        <w:t>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YzlmNjE4ZWM2ZmExYjdiNDVkMmJlNzk2ZDQ4YjcifQ=="/>
  </w:docVars>
  <w:rsids>
    <w:rsidRoot w:val="11837D90"/>
    <w:rsid w:val="11837D90"/>
    <w:rsid w:val="1F4B5C58"/>
    <w:rsid w:val="4A6D0F72"/>
    <w:rsid w:val="5DEF53C7"/>
    <w:rsid w:val="6C5A1D1A"/>
    <w:rsid w:val="72424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322</Characters>
  <Lines>0</Lines>
  <Paragraphs>0</Paragraphs>
  <TotalTime>8</TotalTime>
  <ScaleCrop>false</ScaleCrop>
  <LinksUpToDate>false</LinksUpToDate>
  <CharactersWithSpaces>332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2022-05-11T01:01:00Z</dcterms:created>
  <dc:creator>云大王</dc:creator>
  <cp:lastModifiedBy>云大王</cp:lastModifiedBy>
  <dcterms:modified xsi:type="dcterms:W3CDTF">2022-06-21T00:25:51Z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F513D5736C1E4C668346E6CB502177B5</vt:lpwstr>
  </property>
</Properties>
</file>