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004" w:rsidRPr="00B863B8" w:rsidRDefault="001A7004" w:rsidP="001A7004">
      <w:pPr>
        <w:rPr>
          <w:rFonts w:ascii="宋体" w:eastAsia="宋体" w:hAnsi="宋体"/>
          <w:sz w:val="30"/>
          <w:szCs w:val="30"/>
        </w:rPr>
      </w:pPr>
    </w:p>
    <w:p w:rsidR="001A7004" w:rsidRPr="00B863B8" w:rsidRDefault="00636861" w:rsidP="001A7004">
      <w:pPr>
        <w:rPr>
          <w:rFonts w:ascii="宋体" w:eastAsia="宋体" w:hAnsi="宋体" w:cs="宋体"/>
          <w:sz w:val="30"/>
          <w:szCs w:val="30"/>
        </w:rPr>
      </w:pPr>
      <w:r w:rsidRPr="00B863B8">
        <w:rPr>
          <w:rFonts w:ascii="宋体" w:eastAsia="宋体" w:hAnsi="宋体" w:cs="宋体" w:hint="eastAsia"/>
          <w:sz w:val="30"/>
          <w:szCs w:val="30"/>
        </w:rPr>
        <w:t>1</w:t>
      </w:r>
      <w:r w:rsidR="00F5146C" w:rsidRPr="00B863B8">
        <w:rPr>
          <w:rFonts w:ascii="宋体" w:eastAsia="宋体" w:hAnsi="宋体" w:cs="宋体" w:hint="eastAsia"/>
          <w:sz w:val="30"/>
          <w:szCs w:val="30"/>
        </w:rPr>
        <w:t>、</w:t>
      </w:r>
      <w:r w:rsidR="001A7004" w:rsidRPr="00B863B8">
        <w:rPr>
          <w:rFonts w:ascii="宋体" w:eastAsia="宋体" w:hAnsi="宋体" w:cs="宋体" w:hint="eastAsia"/>
          <w:sz w:val="30"/>
          <w:szCs w:val="30"/>
        </w:rPr>
        <w:t xml:space="preserve">植入式再同步治疗心律转复除颤器（CRTD）参数： </w:t>
      </w:r>
    </w:p>
    <w:p w:rsidR="001A7004" w:rsidRPr="00B863B8" w:rsidRDefault="00F5146C" w:rsidP="001A7004">
      <w:pPr>
        <w:rPr>
          <w:rFonts w:ascii="宋体" w:eastAsia="宋体" w:hAnsi="宋体"/>
          <w:sz w:val="30"/>
          <w:szCs w:val="30"/>
        </w:rPr>
      </w:pPr>
      <w:r w:rsidRPr="00B863B8">
        <w:rPr>
          <w:rFonts w:ascii="宋体" w:eastAsia="宋体" w:hAnsi="宋体" w:hint="eastAsia"/>
          <w:sz w:val="30"/>
          <w:szCs w:val="30"/>
        </w:rPr>
        <w:t>所投产品需在省标目录内。</w:t>
      </w:r>
      <w:r w:rsidR="001A7004" w:rsidRPr="00B863B8">
        <w:rPr>
          <w:rFonts w:ascii="宋体" w:eastAsia="宋体" w:hAnsi="宋体" w:hint="eastAsia"/>
          <w:sz w:val="30"/>
          <w:szCs w:val="30"/>
        </w:rPr>
        <w:t>用</w:t>
      </w:r>
      <w:r w:rsidR="005E7F34" w:rsidRPr="00B863B8">
        <w:rPr>
          <w:rFonts w:ascii="宋体" w:eastAsia="宋体" w:hAnsi="宋体" w:hint="eastAsia"/>
          <w:sz w:val="30"/>
          <w:szCs w:val="30"/>
        </w:rPr>
        <w:t>于</w:t>
      </w:r>
      <w:r w:rsidR="001A7004" w:rsidRPr="00B863B8">
        <w:rPr>
          <w:rFonts w:ascii="宋体" w:eastAsia="宋体" w:hAnsi="宋体" w:hint="eastAsia"/>
          <w:sz w:val="30"/>
          <w:szCs w:val="30"/>
        </w:rPr>
        <w:t>治疗 QRS 波宽的心衰患者。型号有左室双极电极，左室四级电极相匹配的机器。机器可兼容1.5T及以上磁共振。除颤电极既有传统接口，也有集成接口的型号。配套使用的电极均需兼容1.5T及以上磁共振。</w:t>
      </w:r>
    </w:p>
    <w:p w:rsidR="001A7004" w:rsidRPr="00B863B8" w:rsidRDefault="001A7004" w:rsidP="001A7004">
      <w:pPr>
        <w:rPr>
          <w:rFonts w:ascii="宋体" w:eastAsia="宋体" w:hAnsi="宋体"/>
          <w:sz w:val="30"/>
          <w:szCs w:val="30"/>
        </w:rPr>
      </w:pPr>
    </w:p>
    <w:p w:rsidR="001A7004" w:rsidRPr="00B863B8" w:rsidRDefault="00636861" w:rsidP="001A7004">
      <w:pPr>
        <w:rPr>
          <w:rFonts w:ascii="宋体" w:eastAsia="宋体" w:hAnsi="宋体" w:cs="宋体"/>
          <w:sz w:val="30"/>
          <w:szCs w:val="30"/>
        </w:rPr>
      </w:pPr>
      <w:r w:rsidRPr="00B863B8">
        <w:rPr>
          <w:rFonts w:ascii="宋体" w:eastAsia="宋体" w:hAnsi="宋体" w:cs="宋体" w:hint="eastAsia"/>
          <w:sz w:val="30"/>
          <w:szCs w:val="30"/>
        </w:rPr>
        <w:t>2</w:t>
      </w:r>
      <w:r w:rsidR="00F5146C" w:rsidRPr="00B863B8">
        <w:rPr>
          <w:rFonts w:ascii="宋体" w:eastAsia="宋体" w:hAnsi="宋体" w:cs="宋体" w:hint="eastAsia"/>
          <w:sz w:val="30"/>
          <w:szCs w:val="30"/>
        </w:rPr>
        <w:t>、</w:t>
      </w:r>
      <w:r w:rsidR="001A7004" w:rsidRPr="00B863B8">
        <w:rPr>
          <w:rFonts w:ascii="宋体" w:eastAsia="宋体" w:hAnsi="宋体" w:cs="宋体" w:hint="eastAsia"/>
          <w:sz w:val="30"/>
          <w:szCs w:val="30"/>
        </w:rPr>
        <w:t xml:space="preserve">植入式心律转复除颤器参数： </w:t>
      </w:r>
    </w:p>
    <w:p w:rsidR="001A7004" w:rsidRPr="00B863B8" w:rsidRDefault="00320512" w:rsidP="001A7004">
      <w:pPr>
        <w:rPr>
          <w:rFonts w:ascii="宋体" w:eastAsia="宋体" w:hAnsi="宋体"/>
          <w:sz w:val="30"/>
          <w:szCs w:val="30"/>
        </w:rPr>
      </w:pPr>
      <w:r w:rsidRPr="00B863B8">
        <w:rPr>
          <w:rFonts w:ascii="宋体" w:eastAsia="宋体" w:hAnsi="宋体" w:hint="eastAsia"/>
          <w:sz w:val="30"/>
          <w:szCs w:val="30"/>
        </w:rPr>
        <w:t>所投产品需在省标目录内。</w:t>
      </w:r>
      <w:r w:rsidR="001A7004" w:rsidRPr="00B863B8">
        <w:rPr>
          <w:rFonts w:ascii="宋体" w:eastAsia="宋体" w:hAnsi="宋体" w:hint="eastAsia"/>
          <w:sz w:val="30"/>
          <w:szCs w:val="30"/>
        </w:rPr>
        <w:t>用于治疗恶性室性心</w:t>
      </w:r>
      <w:r w:rsidRPr="00B863B8">
        <w:rPr>
          <w:rFonts w:ascii="宋体" w:eastAsia="宋体" w:hAnsi="宋体" w:hint="eastAsia"/>
          <w:sz w:val="30"/>
          <w:szCs w:val="30"/>
        </w:rPr>
        <w:t>律失常患者，比如室颤、持续性严重室性心动过速或出现过猝死的患者。</w:t>
      </w:r>
      <w:r w:rsidR="001A7004" w:rsidRPr="00B863B8">
        <w:rPr>
          <w:rFonts w:ascii="宋体" w:eastAsia="宋体" w:hAnsi="宋体" w:hint="eastAsia"/>
          <w:sz w:val="30"/>
          <w:szCs w:val="30"/>
        </w:rPr>
        <w:t>机器可兼容1.5T及以上磁共振。电极可兼容1.5T及以上磁共振。除颤电极匹配希浦电极植入。患者在植入ICD后，行磁共振检查时需要无体位、部位和检查时长的限制。</w:t>
      </w:r>
    </w:p>
    <w:p w:rsidR="001A7004" w:rsidRPr="00B863B8" w:rsidRDefault="001A7004" w:rsidP="001A7004">
      <w:pPr>
        <w:rPr>
          <w:rFonts w:ascii="宋体" w:eastAsia="宋体" w:hAnsi="宋体"/>
          <w:sz w:val="30"/>
          <w:szCs w:val="30"/>
        </w:rPr>
      </w:pPr>
    </w:p>
    <w:p w:rsidR="001A7004" w:rsidRPr="00B863B8" w:rsidRDefault="00636861" w:rsidP="001A7004">
      <w:pPr>
        <w:rPr>
          <w:rFonts w:ascii="宋体" w:eastAsia="宋体" w:hAnsi="宋体"/>
          <w:sz w:val="30"/>
          <w:szCs w:val="30"/>
        </w:rPr>
      </w:pPr>
      <w:r w:rsidRPr="00B863B8">
        <w:rPr>
          <w:rFonts w:ascii="宋体" w:eastAsia="宋体" w:hAnsi="宋体" w:hint="eastAsia"/>
          <w:sz w:val="30"/>
          <w:szCs w:val="30"/>
        </w:rPr>
        <w:t>3</w:t>
      </w:r>
      <w:r w:rsidR="00B863B8" w:rsidRPr="00B863B8">
        <w:rPr>
          <w:rFonts w:ascii="宋体" w:eastAsia="宋体" w:hAnsi="宋体" w:hint="eastAsia"/>
          <w:sz w:val="30"/>
          <w:szCs w:val="30"/>
        </w:rPr>
        <w:t>、</w:t>
      </w:r>
      <w:r w:rsidR="008A4F4D" w:rsidRPr="00B863B8">
        <w:rPr>
          <w:rFonts w:ascii="宋体" w:eastAsia="宋体" w:hAnsi="宋体" w:hint="eastAsia"/>
          <w:sz w:val="30"/>
          <w:szCs w:val="30"/>
        </w:rPr>
        <w:t>一次性</w:t>
      </w:r>
      <w:r w:rsidR="001A7004" w:rsidRPr="00B863B8">
        <w:rPr>
          <w:rFonts w:ascii="宋体" w:eastAsia="宋体" w:hAnsi="宋体" w:hint="eastAsia"/>
          <w:sz w:val="30"/>
          <w:szCs w:val="30"/>
        </w:rPr>
        <w:t xml:space="preserve">内窥镜活体取样针参数： </w:t>
      </w:r>
    </w:p>
    <w:p w:rsidR="001A7004" w:rsidRPr="00B863B8" w:rsidRDefault="001A7004" w:rsidP="001A7004">
      <w:pPr>
        <w:rPr>
          <w:rFonts w:ascii="宋体" w:eastAsia="宋体" w:hAnsi="宋体"/>
          <w:sz w:val="30"/>
          <w:szCs w:val="30"/>
        </w:rPr>
      </w:pPr>
      <w:r w:rsidRPr="00B863B8">
        <w:rPr>
          <w:rFonts w:ascii="宋体" w:eastAsia="宋体" w:hAnsi="宋体" w:hint="eastAsia"/>
          <w:sz w:val="30"/>
          <w:szCs w:val="30"/>
        </w:rPr>
        <w:t>所投产品需在省标目录内。</w:t>
      </w:r>
      <w:r w:rsidR="00320512" w:rsidRPr="00B863B8">
        <w:rPr>
          <w:rFonts w:ascii="宋体" w:eastAsia="宋体" w:hAnsi="宋体" w:hint="eastAsia"/>
          <w:sz w:val="30"/>
          <w:szCs w:val="30"/>
        </w:rPr>
        <w:t>用于内窥镜检查或治疗中对于纵隔区域和肺门区域的病灶的活检取样。主要是在气道附近的（1.3公分内），可不通过外科进行取样，而对于气道内以及气道粘膜和粘膜下的病变取样。</w:t>
      </w:r>
      <w:r w:rsidRPr="00B863B8">
        <w:rPr>
          <w:rFonts w:ascii="宋体" w:eastAsia="宋体" w:hAnsi="宋体" w:hint="eastAsia"/>
          <w:sz w:val="30"/>
          <w:szCs w:val="30"/>
        </w:rPr>
        <w:t>非超声穿刺针。结构由针芯丝、针头、外管、公母螺纹帽、抽吸器等组成。针头规格 19G、20G，针头长度 14mm，外管直径1.8mm，外管长度1.2米，针头直径0.9mm、1.1mm。自带可固定的负压抽吸器，可以减少临床操作时的负担，使得操作</w:t>
      </w:r>
      <w:r w:rsidRPr="00B863B8">
        <w:rPr>
          <w:rFonts w:ascii="宋体" w:eastAsia="宋体" w:hAnsi="宋体" w:hint="eastAsia"/>
          <w:sz w:val="30"/>
          <w:szCs w:val="30"/>
        </w:rPr>
        <w:lastRenderedPageBreak/>
        <w:t>负压吸引时更能有效的获取标本。产品有穿刺抽吸一体式和软硬度可调节分体式两款可选。</w:t>
      </w:r>
    </w:p>
    <w:p w:rsidR="001A7004" w:rsidRPr="00B863B8" w:rsidRDefault="001A7004">
      <w:pPr>
        <w:rPr>
          <w:rFonts w:ascii="宋体" w:eastAsia="宋体" w:hAnsi="宋体"/>
          <w:sz w:val="30"/>
          <w:szCs w:val="30"/>
        </w:rPr>
      </w:pPr>
    </w:p>
    <w:p w:rsidR="00323091" w:rsidRPr="00B863B8" w:rsidRDefault="001A7004">
      <w:pPr>
        <w:rPr>
          <w:rFonts w:ascii="宋体" w:eastAsia="宋体" w:hAnsi="宋体"/>
          <w:sz w:val="30"/>
          <w:szCs w:val="30"/>
        </w:rPr>
      </w:pPr>
      <w:r w:rsidRPr="00B863B8">
        <w:rPr>
          <w:rFonts w:ascii="宋体" w:eastAsia="宋体" w:hAnsi="宋体" w:hint="eastAsia"/>
          <w:sz w:val="30"/>
          <w:szCs w:val="30"/>
        </w:rPr>
        <w:t>4</w:t>
      </w:r>
      <w:r w:rsidR="00B863B8" w:rsidRPr="00B863B8">
        <w:rPr>
          <w:rFonts w:ascii="宋体" w:eastAsia="宋体" w:hAnsi="宋体" w:hint="eastAsia"/>
          <w:sz w:val="30"/>
          <w:szCs w:val="30"/>
        </w:rPr>
        <w:t>、</w:t>
      </w:r>
      <w:r w:rsidR="0028230A" w:rsidRPr="00B863B8">
        <w:rPr>
          <w:rFonts w:ascii="宋体" w:eastAsia="宋体" w:hAnsi="宋体" w:hint="eastAsia"/>
          <w:sz w:val="30"/>
          <w:szCs w:val="30"/>
        </w:rPr>
        <w:t xml:space="preserve">一次性内窥经超声吸引活检针参数： </w:t>
      </w:r>
    </w:p>
    <w:p w:rsidR="00323091" w:rsidRPr="00B863B8" w:rsidRDefault="008A4F4D">
      <w:pPr>
        <w:rPr>
          <w:rFonts w:ascii="宋体" w:eastAsia="宋体" w:hAnsi="宋体"/>
          <w:sz w:val="30"/>
          <w:szCs w:val="30"/>
        </w:rPr>
      </w:pPr>
      <w:r w:rsidRPr="00B863B8">
        <w:rPr>
          <w:rFonts w:ascii="宋体" w:eastAsia="宋体" w:hAnsi="宋体" w:hint="eastAsia"/>
          <w:sz w:val="30"/>
          <w:szCs w:val="30"/>
        </w:rPr>
        <w:t>所投产品需在省标目录内。</w:t>
      </w:r>
      <w:r w:rsidR="0028230A" w:rsidRPr="00B863B8">
        <w:rPr>
          <w:rFonts w:ascii="宋体" w:eastAsia="宋体" w:hAnsi="宋体" w:hint="eastAsia"/>
          <w:sz w:val="30"/>
          <w:szCs w:val="30"/>
        </w:rPr>
        <w:t>用于气管支气管黏膜下层和管腔外的病变进行超声引导下穿刺活检</w:t>
      </w:r>
      <w:r w:rsidRPr="00B863B8">
        <w:rPr>
          <w:rFonts w:ascii="宋体" w:eastAsia="宋体" w:hAnsi="宋体" w:hint="eastAsia"/>
          <w:sz w:val="30"/>
          <w:szCs w:val="30"/>
        </w:rPr>
        <w:t>。</w:t>
      </w:r>
      <w:r w:rsidR="0028230A" w:rsidRPr="00B863B8">
        <w:rPr>
          <w:rFonts w:ascii="宋体" w:eastAsia="宋体" w:hAnsi="宋体" w:hint="eastAsia"/>
          <w:sz w:val="30"/>
          <w:szCs w:val="30"/>
        </w:rPr>
        <w:t>一次性内窥镜超声吸引活检针由活检针、适配器、负压抽吸装置组成。两种适配器，适配市面上所有超声内镜</w:t>
      </w:r>
      <w:r w:rsidR="00BE0397" w:rsidRPr="00B863B8">
        <w:rPr>
          <w:rFonts w:ascii="宋体" w:eastAsia="宋体" w:hAnsi="宋体" w:hint="eastAsia"/>
          <w:sz w:val="30"/>
          <w:szCs w:val="30"/>
        </w:rPr>
        <w:t>。</w:t>
      </w:r>
      <w:r w:rsidR="0028230A" w:rsidRPr="00B863B8">
        <w:rPr>
          <w:rFonts w:ascii="宋体" w:eastAsia="宋体" w:hAnsi="宋体" w:hint="eastAsia"/>
          <w:sz w:val="30"/>
          <w:szCs w:val="30"/>
        </w:rPr>
        <w:t>镍钛合金材料，使产品具备柔韧性，多次穿刺后针形变可复原；激光雕刻回声图案的针头在超声下可识别；与超声内镜搭配使用，通过负压将细胞或组织抽吸进针腔内；单按钮设计，可单手控制。</w:t>
      </w:r>
      <w:r w:rsidR="00BE0397" w:rsidRPr="00B863B8">
        <w:rPr>
          <w:rFonts w:ascii="宋体" w:eastAsia="宋体" w:hAnsi="宋体" w:hint="eastAsia"/>
          <w:sz w:val="30"/>
          <w:szCs w:val="30"/>
        </w:rPr>
        <w:t>细胞针/组织针规格齐全。</w:t>
      </w:r>
      <w:r w:rsidR="0028230A" w:rsidRPr="00B863B8">
        <w:rPr>
          <w:rFonts w:ascii="宋体" w:eastAsia="宋体" w:hAnsi="宋体" w:hint="eastAsia"/>
          <w:sz w:val="30"/>
          <w:szCs w:val="30"/>
        </w:rPr>
        <w:t>组织针针头为"三叉戟"形状</w:t>
      </w:r>
      <w:r w:rsidR="00BE0397" w:rsidRPr="00B863B8">
        <w:rPr>
          <w:rFonts w:ascii="宋体" w:eastAsia="宋体" w:hAnsi="宋体" w:hint="eastAsia"/>
          <w:sz w:val="30"/>
          <w:szCs w:val="30"/>
        </w:rPr>
        <w:t>。</w:t>
      </w:r>
      <w:r w:rsidR="0028230A" w:rsidRPr="00B863B8">
        <w:rPr>
          <w:rFonts w:ascii="宋体" w:eastAsia="宋体" w:hAnsi="宋体" w:hint="eastAsia"/>
          <w:sz w:val="30"/>
          <w:szCs w:val="30"/>
        </w:rPr>
        <w:t>改变传统</w:t>
      </w:r>
      <w:r w:rsidR="0028230A" w:rsidRPr="00146857">
        <w:rPr>
          <w:rFonts w:ascii="宋体" w:eastAsia="宋体" w:hAnsi="宋体" w:hint="eastAsia"/>
          <w:sz w:val="30"/>
          <w:szCs w:val="30"/>
        </w:rPr>
        <w:t>植入放射粒子方式，可从活检针尾端直接</w:t>
      </w:r>
      <w:r w:rsidR="00146857" w:rsidRPr="00146857">
        <w:rPr>
          <w:rFonts w:ascii="宋体" w:eastAsia="宋体" w:hAnsi="宋体" w:hint="eastAsia"/>
          <w:sz w:val="30"/>
          <w:szCs w:val="30"/>
        </w:rPr>
        <w:t>植入</w:t>
      </w:r>
      <w:r w:rsidR="005733FC" w:rsidRPr="00B863B8">
        <w:rPr>
          <w:rFonts w:ascii="宋体" w:eastAsia="宋体" w:hAnsi="宋体" w:hint="eastAsia"/>
          <w:sz w:val="30"/>
          <w:szCs w:val="30"/>
        </w:rPr>
        <w:t>。</w:t>
      </w:r>
    </w:p>
    <w:p w:rsidR="00323091" w:rsidRPr="00B863B8" w:rsidRDefault="00323091">
      <w:pPr>
        <w:rPr>
          <w:rFonts w:ascii="宋体" w:eastAsia="宋体" w:hAnsi="宋体"/>
          <w:sz w:val="30"/>
          <w:szCs w:val="30"/>
        </w:rPr>
      </w:pPr>
    </w:p>
    <w:p w:rsidR="00323091" w:rsidRPr="00B863B8" w:rsidRDefault="001A7004">
      <w:pPr>
        <w:rPr>
          <w:rFonts w:ascii="宋体" w:eastAsia="宋体" w:hAnsi="宋体"/>
          <w:sz w:val="30"/>
          <w:szCs w:val="30"/>
        </w:rPr>
      </w:pPr>
      <w:r w:rsidRPr="00B863B8">
        <w:rPr>
          <w:rFonts w:ascii="宋体" w:eastAsia="宋体" w:hAnsi="宋体" w:hint="eastAsia"/>
          <w:sz w:val="30"/>
          <w:szCs w:val="30"/>
        </w:rPr>
        <w:t>5</w:t>
      </w:r>
      <w:r w:rsidR="00B863B8" w:rsidRPr="00B863B8">
        <w:rPr>
          <w:rFonts w:ascii="宋体" w:eastAsia="宋体" w:hAnsi="宋体" w:hint="eastAsia"/>
          <w:sz w:val="30"/>
          <w:szCs w:val="30"/>
        </w:rPr>
        <w:t>、</w:t>
      </w:r>
      <w:r w:rsidR="0028230A" w:rsidRPr="00B863B8">
        <w:rPr>
          <w:rFonts w:ascii="宋体" w:eastAsia="宋体" w:hAnsi="宋体" w:hint="eastAsia"/>
          <w:sz w:val="30"/>
          <w:szCs w:val="30"/>
        </w:rPr>
        <w:t xml:space="preserve">一次性自动活检枪参数： </w:t>
      </w:r>
    </w:p>
    <w:p w:rsidR="00323091" w:rsidRPr="00B863B8" w:rsidRDefault="007D5787">
      <w:pPr>
        <w:rPr>
          <w:rFonts w:ascii="宋体" w:eastAsia="宋体" w:hAnsi="宋体"/>
          <w:sz w:val="30"/>
          <w:szCs w:val="30"/>
        </w:rPr>
      </w:pPr>
      <w:r w:rsidRPr="00B863B8">
        <w:rPr>
          <w:rFonts w:ascii="宋体" w:eastAsia="宋体" w:hAnsi="宋体" w:hint="eastAsia"/>
          <w:sz w:val="30"/>
          <w:szCs w:val="30"/>
        </w:rPr>
        <w:t>所投产品需在省标目录内。</w:t>
      </w:r>
      <w:r w:rsidR="0028230A" w:rsidRPr="00B863B8">
        <w:rPr>
          <w:rFonts w:ascii="宋体" w:eastAsia="宋体" w:hAnsi="宋体" w:hint="eastAsia"/>
          <w:sz w:val="30"/>
          <w:szCs w:val="30"/>
        </w:rPr>
        <w:t>用于经皮穿刺实质性脏器肿物及其他软组织活检（不用于骨活检）</w:t>
      </w:r>
      <w:r w:rsidRPr="00B863B8">
        <w:rPr>
          <w:rFonts w:ascii="宋体" w:eastAsia="宋体" w:hAnsi="宋体" w:hint="eastAsia"/>
          <w:sz w:val="30"/>
          <w:szCs w:val="30"/>
        </w:rPr>
        <w:t>。</w:t>
      </w:r>
      <w:r w:rsidR="006E766F" w:rsidRPr="006E766F">
        <w:rPr>
          <w:rFonts w:ascii="宋体" w:eastAsia="宋体" w:hAnsi="宋体" w:hint="eastAsia"/>
          <w:sz w:val="30"/>
          <w:szCs w:val="30"/>
        </w:rPr>
        <w:t>具备针尖增强显影技术</w:t>
      </w:r>
      <w:r w:rsidR="0028230A" w:rsidRPr="00B863B8">
        <w:rPr>
          <w:rFonts w:ascii="宋体" w:eastAsia="宋体" w:hAnsi="宋体" w:hint="eastAsia"/>
          <w:sz w:val="30"/>
          <w:szCs w:val="30"/>
        </w:rPr>
        <w:t>，实时显示针尖位置。2.2-2.5cm取样槽，兼顾标本量和危险部位结节活检安全性。</w:t>
      </w:r>
      <w:r w:rsidRPr="00B863B8">
        <w:rPr>
          <w:rFonts w:ascii="宋体" w:eastAsia="宋体" w:hAnsi="宋体" w:hint="eastAsia"/>
          <w:sz w:val="30"/>
          <w:szCs w:val="30"/>
        </w:rPr>
        <w:t>可搭配同轴针套件</w:t>
      </w:r>
      <w:r w:rsidR="0028230A" w:rsidRPr="00B863B8">
        <w:rPr>
          <w:rFonts w:ascii="宋体" w:eastAsia="宋体" w:hAnsi="宋体" w:hint="eastAsia"/>
          <w:sz w:val="30"/>
          <w:szCs w:val="30"/>
        </w:rPr>
        <w:t>。针尖锋利，破皮轻松，组织饱满。针体优化，与探头无干涉。手柄侧方及尾部双击发。</w:t>
      </w:r>
    </w:p>
    <w:p w:rsidR="00323091" w:rsidRPr="00B863B8" w:rsidRDefault="00323091">
      <w:pPr>
        <w:rPr>
          <w:rFonts w:ascii="宋体" w:eastAsia="宋体" w:hAnsi="宋体"/>
          <w:sz w:val="30"/>
          <w:szCs w:val="30"/>
        </w:rPr>
      </w:pPr>
    </w:p>
    <w:p w:rsidR="00323091" w:rsidRPr="00B863B8" w:rsidRDefault="001A7004">
      <w:pPr>
        <w:rPr>
          <w:rFonts w:ascii="宋体" w:eastAsia="宋体" w:hAnsi="宋体"/>
          <w:sz w:val="30"/>
          <w:szCs w:val="30"/>
        </w:rPr>
      </w:pPr>
      <w:r w:rsidRPr="00B863B8">
        <w:rPr>
          <w:rFonts w:ascii="宋体" w:eastAsia="宋体" w:hAnsi="宋体" w:hint="eastAsia"/>
          <w:sz w:val="30"/>
          <w:szCs w:val="30"/>
        </w:rPr>
        <w:t>6</w:t>
      </w:r>
      <w:r w:rsidR="00B863B8" w:rsidRPr="00B863B8">
        <w:rPr>
          <w:rFonts w:ascii="宋体" w:eastAsia="宋体" w:hAnsi="宋体" w:hint="eastAsia"/>
          <w:sz w:val="30"/>
          <w:szCs w:val="30"/>
        </w:rPr>
        <w:t>、</w:t>
      </w:r>
      <w:r w:rsidR="0028230A" w:rsidRPr="00B863B8">
        <w:rPr>
          <w:rFonts w:ascii="宋体" w:eastAsia="宋体" w:hAnsi="宋体" w:hint="eastAsia"/>
          <w:sz w:val="30"/>
          <w:szCs w:val="30"/>
        </w:rPr>
        <w:t xml:space="preserve">六项呼吸道病毒核酸检测试剂盒参数： </w:t>
      </w:r>
    </w:p>
    <w:p w:rsidR="00323091" w:rsidRPr="00B863B8" w:rsidRDefault="00C11CDB">
      <w:pPr>
        <w:rPr>
          <w:rFonts w:ascii="宋体" w:eastAsia="宋体" w:hAnsi="宋体"/>
          <w:sz w:val="30"/>
          <w:szCs w:val="30"/>
        </w:rPr>
      </w:pPr>
      <w:r w:rsidRPr="00B863B8">
        <w:rPr>
          <w:rFonts w:ascii="宋体" w:eastAsia="宋体" w:hAnsi="宋体" w:hint="eastAsia"/>
          <w:sz w:val="30"/>
          <w:szCs w:val="30"/>
        </w:rPr>
        <w:lastRenderedPageBreak/>
        <w:t>所投产品需在省标目录内。</w:t>
      </w:r>
      <w:r w:rsidR="0028230A" w:rsidRPr="00B863B8">
        <w:rPr>
          <w:rFonts w:ascii="宋体" w:eastAsia="宋体" w:hAnsi="宋体" w:hint="eastAsia"/>
          <w:sz w:val="30"/>
          <w:szCs w:val="30"/>
        </w:rPr>
        <w:t>用于呼吸道病原体的早期、快速、特异检测，用于定性检测临床人口咽拭子样本中的呼吸道合胞病毒（RSV)、呼吸道腺病毒（Radv)、人偏肺病毒（HMPV)、副流感病毒I/II/III型（PIV I/II/III）的核酸。检测种类：包括呼吸道合胞病毒（RSV)、呼吸道腺病毒（Radv)、人偏肺病毒（HMPV)、副流感病毒I型（PIVI)、副流感病毒II型（PIVII)、副流感病毒III型（PIV I III)</w:t>
      </w:r>
      <w:r w:rsidR="00D92C01" w:rsidRPr="00B863B8">
        <w:rPr>
          <w:rFonts w:ascii="宋体" w:eastAsia="宋体" w:hAnsi="宋体" w:hint="eastAsia"/>
          <w:sz w:val="30"/>
          <w:szCs w:val="30"/>
        </w:rPr>
        <w:t>。</w:t>
      </w:r>
      <w:r w:rsidR="0028230A" w:rsidRPr="00B863B8">
        <w:rPr>
          <w:rFonts w:ascii="宋体" w:eastAsia="宋体" w:hAnsi="宋体" w:hint="eastAsia"/>
          <w:sz w:val="30"/>
          <w:szCs w:val="30"/>
        </w:rPr>
        <w:t>带有内源性内标、阴性质控和阳性质控。开封后稳定性好。灵敏度：最低检测限：1000 copies/mL。重复性（CV):CV≤5%</w:t>
      </w:r>
      <w:r w:rsidR="00D92C01" w:rsidRPr="00B863B8">
        <w:rPr>
          <w:rFonts w:ascii="宋体" w:eastAsia="宋体" w:hAnsi="宋体" w:hint="eastAsia"/>
          <w:sz w:val="30"/>
          <w:szCs w:val="30"/>
        </w:rPr>
        <w:t>。</w:t>
      </w:r>
      <w:r w:rsidR="00980134" w:rsidRPr="00B863B8">
        <w:rPr>
          <w:rFonts w:ascii="宋体" w:eastAsia="宋体" w:hAnsi="宋体" w:hint="eastAsia"/>
          <w:sz w:val="30"/>
          <w:szCs w:val="30"/>
        </w:rPr>
        <w:t>需提供</w:t>
      </w:r>
      <w:r w:rsidR="0028230A" w:rsidRPr="00B863B8">
        <w:rPr>
          <w:rFonts w:ascii="宋体" w:eastAsia="宋体" w:hAnsi="宋体" w:hint="eastAsia"/>
          <w:sz w:val="30"/>
          <w:szCs w:val="30"/>
        </w:rPr>
        <w:t>适配质控品。CT≤38</w:t>
      </w:r>
      <w:r w:rsidR="00437E0D" w:rsidRPr="00B863B8">
        <w:rPr>
          <w:rFonts w:ascii="宋体" w:eastAsia="宋体" w:hAnsi="宋体" w:hint="eastAsia"/>
          <w:sz w:val="30"/>
          <w:szCs w:val="30"/>
        </w:rPr>
        <w:t>，灵敏度高，检出率</w:t>
      </w:r>
      <w:r w:rsidR="0028230A" w:rsidRPr="00B863B8">
        <w:rPr>
          <w:rFonts w:ascii="宋体" w:eastAsia="宋体" w:hAnsi="宋体" w:hint="eastAsia"/>
          <w:sz w:val="30"/>
          <w:szCs w:val="30"/>
        </w:rPr>
        <w:t>高。</w:t>
      </w:r>
      <w:r w:rsidR="006B5D8B">
        <w:rPr>
          <w:rFonts w:ascii="宋体" w:eastAsia="宋体" w:hAnsi="宋体" w:hint="eastAsia"/>
          <w:sz w:val="30"/>
          <w:szCs w:val="30"/>
        </w:rPr>
        <w:t>具备三类医疗器械注册证。</w:t>
      </w:r>
    </w:p>
    <w:p w:rsidR="00323091" w:rsidRPr="00B863B8" w:rsidRDefault="00323091">
      <w:pPr>
        <w:rPr>
          <w:rFonts w:ascii="宋体" w:eastAsia="宋体" w:hAnsi="宋体"/>
          <w:sz w:val="30"/>
          <w:szCs w:val="30"/>
        </w:rPr>
      </w:pPr>
    </w:p>
    <w:p w:rsidR="00323091" w:rsidRPr="00B863B8" w:rsidRDefault="001A7004">
      <w:pPr>
        <w:rPr>
          <w:rFonts w:ascii="宋体" w:eastAsia="宋体" w:hAnsi="宋体"/>
          <w:sz w:val="30"/>
          <w:szCs w:val="30"/>
        </w:rPr>
      </w:pPr>
      <w:r w:rsidRPr="00B863B8">
        <w:rPr>
          <w:rFonts w:ascii="宋体" w:eastAsia="宋体" w:hAnsi="宋体" w:hint="eastAsia"/>
          <w:sz w:val="30"/>
          <w:szCs w:val="30"/>
        </w:rPr>
        <w:t>7</w:t>
      </w:r>
      <w:r w:rsidR="00B863B8" w:rsidRPr="00B863B8">
        <w:rPr>
          <w:rFonts w:ascii="宋体" w:eastAsia="宋体" w:hAnsi="宋体" w:hint="eastAsia"/>
          <w:sz w:val="30"/>
          <w:szCs w:val="30"/>
        </w:rPr>
        <w:t>、</w:t>
      </w:r>
      <w:r w:rsidR="0028230A" w:rsidRPr="00B863B8">
        <w:rPr>
          <w:rFonts w:ascii="宋体" w:eastAsia="宋体" w:hAnsi="宋体" w:hint="eastAsia"/>
          <w:sz w:val="30"/>
          <w:szCs w:val="30"/>
        </w:rPr>
        <w:t>荧光原位杂交试剂参数：</w:t>
      </w:r>
    </w:p>
    <w:p w:rsidR="00323091" w:rsidRPr="00B863B8" w:rsidRDefault="00C11CDB">
      <w:pPr>
        <w:rPr>
          <w:rFonts w:ascii="宋体" w:eastAsia="宋体" w:hAnsi="宋体"/>
          <w:sz w:val="30"/>
          <w:szCs w:val="30"/>
        </w:rPr>
      </w:pPr>
      <w:r w:rsidRPr="00B863B8">
        <w:rPr>
          <w:rFonts w:ascii="宋体" w:eastAsia="宋体" w:hAnsi="宋体" w:hint="eastAsia"/>
          <w:sz w:val="30"/>
          <w:szCs w:val="30"/>
        </w:rPr>
        <w:t>所投产品需在省标目录内。</w:t>
      </w:r>
      <w:r w:rsidR="00F1276D" w:rsidRPr="00B863B8">
        <w:rPr>
          <w:rFonts w:ascii="宋体" w:eastAsia="宋体" w:hAnsi="宋体" w:hint="eastAsia"/>
          <w:sz w:val="30"/>
          <w:szCs w:val="30"/>
        </w:rPr>
        <w:t>用于</w:t>
      </w:r>
      <w:r w:rsidR="0028230A" w:rsidRPr="00B863B8">
        <w:rPr>
          <w:rFonts w:ascii="宋体" w:eastAsia="宋体" w:hAnsi="宋体" w:hint="eastAsia"/>
          <w:sz w:val="30"/>
          <w:szCs w:val="30"/>
        </w:rPr>
        <w:t>常见的实体瘤患者外周血内肿瘤细胞检测样本</w:t>
      </w:r>
      <w:r w:rsidR="00C73407" w:rsidRPr="00B863B8">
        <w:rPr>
          <w:rFonts w:ascii="宋体" w:eastAsia="宋体" w:hAnsi="宋体" w:hint="eastAsia"/>
          <w:sz w:val="30"/>
          <w:szCs w:val="30"/>
        </w:rPr>
        <w:t>（</w:t>
      </w:r>
      <w:r w:rsidR="0028230A" w:rsidRPr="00B863B8">
        <w:rPr>
          <w:rFonts w:ascii="宋体" w:eastAsia="宋体" w:hAnsi="宋体" w:hint="eastAsia"/>
          <w:sz w:val="30"/>
          <w:szCs w:val="30"/>
        </w:rPr>
        <w:t>如肺癌、卵巢癌、胰腺癌、胃癌、鼻咽癌、乳腺癌、肾癌、结直肠癌、肝癌、食管癌、宫颈癌、子宫内膜癌、骨肉瘤、胆管癌、前列腺癌、膀胱癌等上皮细胞来源肿瘤疾病的外周血肿瘤细胞检测样本</w:t>
      </w:r>
      <w:r w:rsidR="00C73407" w:rsidRPr="00B863B8">
        <w:rPr>
          <w:rFonts w:ascii="宋体" w:eastAsia="宋体" w:hAnsi="宋体" w:hint="eastAsia"/>
          <w:sz w:val="30"/>
          <w:szCs w:val="30"/>
        </w:rPr>
        <w:t>）</w:t>
      </w:r>
      <w:r w:rsidR="0028230A" w:rsidRPr="00B863B8">
        <w:rPr>
          <w:rFonts w:ascii="宋体" w:eastAsia="宋体" w:hAnsi="宋体" w:hint="eastAsia"/>
          <w:sz w:val="30"/>
          <w:szCs w:val="30"/>
        </w:rPr>
        <w:t>的处理和鉴定。试剂技术方法：免疫荧光染色和FISH</w:t>
      </w:r>
      <w:r w:rsidR="00973581" w:rsidRPr="00B863B8">
        <w:rPr>
          <w:rFonts w:ascii="宋体" w:eastAsia="宋体" w:hAnsi="宋体" w:hint="eastAsia"/>
          <w:sz w:val="30"/>
          <w:szCs w:val="30"/>
        </w:rPr>
        <w:t>结合的方法。</w:t>
      </w:r>
      <w:r w:rsidR="0028230A" w:rsidRPr="00B863B8">
        <w:rPr>
          <w:rFonts w:ascii="宋体" w:eastAsia="宋体" w:hAnsi="宋体" w:hint="eastAsia"/>
          <w:sz w:val="30"/>
          <w:szCs w:val="30"/>
        </w:rPr>
        <w:t>检测结果：能将各种肿瘤标志物（如 ARV7、PDL1、HER2、CK、EpCAM等）免疫荧光染色与FISH相结合，在同一肿瘤细胞上同时检测瘤标蛋白表达和染色体倍体，且判读标准客观，不受人为因素影响，试剂探针稳定。实验精密度好，变异系数（CV）小于10%;样本量：3.2mL全血去除率：99%±1%。</w:t>
      </w:r>
      <w:r w:rsidR="0028230A" w:rsidRPr="00B863B8">
        <w:rPr>
          <w:rFonts w:ascii="宋体" w:eastAsia="宋体" w:hAnsi="宋体" w:hint="eastAsia"/>
          <w:sz w:val="30"/>
          <w:szCs w:val="30"/>
        </w:rPr>
        <w:lastRenderedPageBreak/>
        <w:t>为保证肿瘤细胞检出率，每例处理的血液样本的量为3.2-5ml，有效保证肿瘤细胞活性，可采用肿瘤细胞活性＞95%，肿瘤细胞可用于后续原代细胞培养、单细胞测序等；有效去除外周血中的红细胞、白细胞，红细胞、包细胞去除率均大于99.95%；高效富集肿瘤细胞，肿瘤细胞回收率＞</w:t>
      </w:r>
      <w:r w:rsidR="00973581" w:rsidRPr="00B863B8">
        <w:rPr>
          <w:rFonts w:ascii="宋体" w:eastAsia="宋体" w:hAnsi="宋体" w:hint="eastAsia"/>
          <w:sz w:val="30"/>
          <w:szCs w:val="30"/>
        </w:rPr>
        <w:t>80%；</w:t>
      </w:r>
      <w:r w:rsidR="0028230A" w:rsidRPr="00B863B8">
        <w:rPr>
          <w:rFonts w:ascii="宋体" w:eastAsia="宋体" w:hAnsi="宋体" w:hint="eastAsia"/>
          <w:sz w:val="30"/>
          <w:szCs w:val="30"/>
        </w:rPr>
        <w:t>能对多种临床样本进行检测分析，包括外周血、脑脊液、胸水、腹水、骨髓、尿液、淋巴穿刺等样本</w:t>
      </w:r>
      <w:r w:rsidR="00973581" w:rsidRPr="00B863B8">
        <w:rPr>
          <w:rFonts w:ascii="宋体" w:eastAsia="宋体" w:hAnsi="宋体" w:hint="eastAsia"/>
          <w:sz w:val="30"/>
          <w:szCs w:val="30"/>
        </w:rPr>
        <w:t>。</w:t>
      </w:r>
      <w:r w:rsidR="0028230A" w:rsidRPr="00B863B8">
        <w:rPr>
          <w:rFonts w:ascii="宋体" w:eastAsia="宋体" w:hAnsi="宋体" w:hint="eastAsia"/>
          <w:sz w:val="30"/>
          <w:szCs w:val="30"/>
        </w:rPr>
        <w:t>10人份</w:t>
      </w:r>
      <w:r w:rsidR="00B863B8" w:rsidRPr="00B863B8">
        <w:rPr>
          <w:rFonts w:ascii="宋体" w:eastAsia="宋体" w:hAnsi="宋体" w:hint="eastAsia"/>
          <w:sz w:val="30"/>
          <w:szCs w:val="30"/>
        </w:rPr>
        <w:t>/</w:t>
      </w:r>
      <w:r w:rsidR="0028230A" w:rsidRPr="00B863B8">
        <w:rPr>
          <w:rFonts w:ascii="宋体" w:eastAsia="宋体" w:hAnsi="宋体" w:hint="eastAsia"/>
          <w:sz w:val="30"/>
          <w:szCs w:val="30"/>
        </w:rPr>
        <w:t>盒</w:t>
      </w:r>
      <w:r w:rsidR="00B863B8" w:rsidRPr="00B863B8">
        <w:rPr>
          <w:rFonts w:ascii="宋体" w:eastAsia="宋体" w:hAnsi="宋体" w:hint="eastAsia"/>
          <w:sz w:val="30"/>
          <w:szCs w:val="30"/>
        </w:rPr>
        <w:t>。</w:t>
      </w:r>
      <w:r w:rsidR="00E80047" w:rsidRPr="00E80047">
        <w:rPr>
          <w:rFonts w:ascii="宋体" w:eastAsia="宋体" w:hAnsi="宋体" w:hint="eastAsia"/>
          <w:sz w:val="30"/>
          <w:szCs w:val="30"/>
        </w:rPr>
        <w:t>产品适应症：有患肿瘤风险人群、所有实体瘤患者。</w:t>
      </w:r>
      <w:r w:rsidR="006B5D8B">
        <w:rPr>
          <w:rFonts w:ascii="宋体" w:eastAsia="宋体" w:hAnsi="宋体" w:hint="eastAsia"/>
          <w:sz w:val="30"/>
          <w:szCs w:val="30"/>
        </w:rPr>
        <w:t>具备医疗器械备案凭证。</w:t>
      </w:r>
    </w:p>
    <w:p w:rsidR="00323091" w:rsidRPr="00B863B8" w:rsidRDefault="00323091">
      <w:pPr>
        <w:rPr>
          <w:rFonts w:ascii="宋体" w:eastAsia="宋体" w:hAnsi="宋体"/>
          <w:sz w:val="30"/>
          <w:szCs w:val="30"/>
        </w:rPr>
      </w:pPr>
    </w:p>
    <w:p w:rsidR="00323091" w:rsidRPr="00B863B8" w:rsidRDefault="001A7004">
      <w:pPr>
        <w:rPr>
          <w:rFonts w:ascii="宋体" w:eastAsia="宋体" w:hAnsi="宋体"/>
          <w:sz w:val="30"/>
          <w:szCs w:val="30"/>
        </w:rPr>
      </w:pPr>
      <w:r w:rsidRPr="00B863B8">
        <w:rPr>
          <w:rFonts w:ascii="宋体" w:eastAsia="宋体" w:hAnsi="宋体"/>
          <w:sz w:val="30"/>
          <w:szCs w:val="30"/>
        </w:rPr>
        <w:t>8</w:t>
      </w:r>
      <w:r w:rsidR="00B863B8">
        <w:rPr>
          <w:rFonts w:ascii="宋体" w:eastAsia="宋体" w:hAnsi="宋体" w:hint="eastAsia"/>
          <w:sz w:val="30"/>
          <w:szCs w:val="30"/>
        </w:rPr>
        <w:t>、</w:t>
      </w:r>
      <w:r w:rsidR="0028230A" w:rsidRPr="00B863B8">
        <w:rPr>
          <w:rFonts w:ascii="宋体" w:eastAsia="宋体" w:hAnsi="宋体" w:hint="eastAsia"/>
          <w:sz w:val="30"/>
          <w:szCs w:val="30"/>
        </w:rPr>
        <w:t xml:space="preserve">EGFR基因突变检测试剂盒（多重荧光PCR法）参数： </w:t>
      </w:r>
    </w:p>
    <w:p w:rsidR="00323091" w:rsidRPr="00B863B8" w:rsidRDefault="00C11CDB">
      <w:pPr>
        <w:rPr>
          <w:rFonts w:ascii="宋体" w:eastAsia="宋体" w:hAnsi="宋体"/>
          <w:sz w:val="30"/>
          <w:szCs w:val="30"/>
        </w:rPr>
      </w:pPr>
      <w:r w:rsidRPr="00B863B8">
        <w:rPr>
          <w:rFonts w:ascii="宋体" w:eastAsia="宋体" w:hAnsi="宋体" w:hint="eastAsia"/>
          <w:sz w:val="30"/>
          <w:szCs w:val="30"/>
        </w:rPr>
        <w:t>所投产品需在省标目录内。</w:t>
      </w:r>
      <w:r w:rsidR="0028230A" w:rsidRPr="00B863B8">
        <w:rPr>
          <w:rFonts w:ascii="宋体" w:eastAsia="宋体" w:hAnsi="宋体" w:hint="eastAsia"/>
          <w:sz w:val="30"/>
          <w:szCs w:val="30"/>
        </w:rPr>
        <w:t>用于定性检测非小细胞肺癌患者石蜡包埋组织样本、DNA中人类EGFR基因29种体细胞突变，辅助进行靶向用药选择。保</w:t>
      </w:r>
      <w:r w:rsidR="0067787E">
        <w:rPr>
          <w:rFonts w:ascii="宋体" w:eastAsia="宋体" w:hAnsi="宋体" w:hint="eastAsia"/>
          <w:sz w:val="30"/>
          <w:szCs w:val="30"/>
        </w:rPr>
        <w:t>证质量和服务是前提下，要求可以做到快速检测，当天得到检测结果。</w:t>
      </w:r>
      <w:r w:rsidR="0028230A" w:rsidRPr="00B863B8">
        <w:rPr>
          <w:rFonts w:ascii="宋体" w:eastAsia="宋体" w:hAnsi="宋体" w:hint="eastAsia"/>
          <w:sz w:val="30"/>
          <w:szCs w:val="30"/>
        </w:rPr>
        <w:t>试剂技术方法：多重荧光PCR法；本试剂盒在实时PCR平台上实现对样品DNA 中突变的检测，达到对稀有突变检测的高特异性及高灵敏度，同时具有高选择性。伴随诊断：EGFR19外显子缺失、L858R点突变用于吉非替尼片伴随诊断。可检出 10ng DNA样品中含量低至 1% 的EGFR基因突变；扩增时间≤90min：单样本检测时间≤3小时。10测试</w:t>
      </w:r>
      <w:r>
        <w:rPr>
          <w:rFonts w:ascii="宋体" w:eastAsia="宋体" w:hAnsi="宋体" w:hint="eastAsia"/>
          <w:sz w:val="30"/>
          <w:szCs w:val="30"/>
        </w:rPr>
        <w:t>/</w:t>
      </w:r>
      <w:r w:rsidR="0028230A" w:rsidRPr="00B863B8">
        <w:rPr>
          <w:rFonts w:ascii="宋体" w:eastAsia="宋体" w:hAnsi="宋体" w:hint="eastAsia"/>
          <w:sz w:val="30"/>
          <w:szCs w:val="30"/>
        </w:rPr>
        <w:t>盒</w:t>
      </w:r>
      <w:r>
        <w:rPr>
          <w:rFonts w:ascii="宋体" w:eastAsia="宋体" w:hAnsi="宋体" w:hint="eastAsia"/>
          <w:sz w:val="30"/>
          <w:szCs w:val="30"/>
        </w:rPr>
        <w:t>。</w:t>
      </w:r>
      <w:r w:rsidR="00E80047" w:rsidRPr="00E80047">
        <w:rPr>
          <w:rFonts w:ascii="宋体" w:eastAsia="宋体" w:hAnsi="宋体" w:hint="eastAsia"/>
          <w:sz w:val="30"/>
          <w:szCs w:val="30"/>
        </w:rPr>
        <w:t>产品适应症：非小细胞肺癌。</w:t>
      </w:r>
      <w:r>
        <w:rPr>
          <w:rFonts w:ascii="宋体" w:eastAsia="宋体" w:hAnsi="宋体" w:hint="eastAsia"/>
          <w:sz w:val="30"/>
          <w:szCs w:val="30"/>
        </w:rPr>
        <w:t>具备三类医疗器械注册证。</w:t>
      </w:r>
    </w:p>
    <w:p w:rsidR="00323091" w:rsidRPr="00B863B8" w:rsidRDefault="00323091">
      <w:pPr>
        <w:rPr>
          <w:rFonts w:ascii="宋体" w:eastAsia="宋体" w:hAnsi="宋体"/>
          <w:sz w:val="30"/>
          <w:szCs w:val="30"/>
        </w:rPr>
      </w:pPr>
    </w:p>
    <w:p w:rsidR="00323091" w:rsidRPr="00B863B8" w:rsidRDefault="001A7004">
      <w:pPr>
        <w:rPr>
          <w:rFonts w:ascii="宋体" w:eastAsia="宋体" w:hAnsi="宋体"/>
          <w:sz w:val="30"/>
          <w:szCs w:val="30"/>
        </w:rPr>
      </w:pPr>
      <w:r w:rsidRPr="00B863B8">
        <w:rPr>
          <w:rFonts w:ascii="宋体" w:eastAsia="宋体" w:hAnsi="宋体"/>
          <w:sz w:val="30"/>
          <w:szCs w:val="30"/>
        </w:rPr>
        <w:t>9</w:t>
      </w:r>
      <w:r w:rsidR="00C11CDB">
        <w:rPr>
          <w:rFonts w:ascii="宋体" w:eastAsia="宋体" w:hAnsi="宋体" w:hint="eastAsia"/>
          <w:sz w:val="30"/>
          <w:szCs w:val="30"/>
        </w:rPr>
        <w:t>。</w:t>
      </w:r>
      <w:r w:rsidR="0028230A" w:rsidRPr="00B863B8">
        <w:rPr>
          <w:rFonts w:ascii="宋体" w:eastAsia="宋体" w:hAnsi="宋体" w:hint="eastAsia"/>
          <w:sz w:val="30"/>
          <w:szCs w:val="30"/>
        </w:rPr>
        <w:t xml:space="preserve">KRAS基因突变检测试剂盒参数： </w:t>
      </w:r>
    </w:p>
    <w:p w:rsidR="00323091" w:rsidRPr="00B863B8" w:rsidRDefault="00C11CDB" w:rsidP="00D3796E">
      <w:pPr>
        <w:rPr>
          <w:rFonts w:ascii="宋体" w:eastAsia="宋体" w:hAnsi="宋体"/>
          <w:sz w:val="30"/>
          <w:szCs w:val="30"/>
        </w:rPr>
      </w:pPr>
      <w:r w:rsidRPr="00B863B8">
        <w:rPr>
          <w:rFonts w:ascii="宋体" w:eastAsia="宋体" w:hAnsi="宋体" w:hint="eastAsia"/>
          <w:sz w:val="30"/>
          <w:szCs w:val="30"/>
        </w:rPr>
        <w:lastRenderedPageBreak/>
        <w:t>所投产品需在省标目录内。</w:t>
      </w:r>
      <w:r w:rsidR="0028230A" w:rsidRPr="00B863B8">
        <w:rPr>
          <w:rFonts w:ascii="宋体" w:eastAsia="宋体" w:hAnsi="宋体" w:hint="eastAsia"/>
          <w:sz w:val="30"/>
          <w:szCs w:val="30"/>
        </w:rPr>
        <w:t>用于定性检测结直肠癌患者的石蜡包埋组织样本、血液样本DNA中K-ras基因12、13密码子上7种热点突变状态，辅助进行靶向用药选择。</w:t>
      </w:r>
      <w:r w:rsidR="00D3796E" w:rsidRPr="00B863B8">
        <w:rPr>
          <w:rFonts w:ascii="宋体" w:eastAsia="宋体" w:hAnsi="宋体" w:hint="eastAsia"/>
          <w:sz w:val="30"/>
          <w:szCs w:val="30"/>
        </w:rPr>
        <w:t>保</w:t>
      </w:r>
      <w:r w:rsidR="00D3796E">
        <w:rPr>
          <w:rFonts w:ascii="宋体" w:eastAsia="宋体" w:hAnsi="宋体" w:hint="eastAsia"/>
          <w:sz w:val="30"/>
          <w:szCs w:val="30"/>
        </w:rPr>
        <w:t>证质量和服务是前提下，要求可以做到快速检测，当天得到检测结果。</w:t>
      </w:r>
      <w:r w:rsidR="0028230A" w:rsidRPr="00B863B8">
        <w:rPr>
          <w:rFonts w:ascii="宋体" w:eastAsia="宋体" w:hAnsi="宋体" w:hint="eastAsia"/>
          <w:sz w:val="30"/>
          <w:szCs w:val="30"/>
        </w:rPr>
        <w:t>试剂技术方法：基于PAP-ARMS技术的多重荧光PCR法；在实时PCR平台上实现对样品 DNA中突变的检测，达到对稀有突变检测的高特异性及高灵敏度，同时具有高选择性。伴随诊断：K-RAS基因野生型用于西妥昔单抗注射液的伴随诊断检测。可检出10ng DNA样品中，含量低至1％的K-RAS基因突变；扩增时间＜90min；单样本检测时间≤3小时：操作简单，耗时短，效率高。</w:t>
      </w:r>
      <w:r w:rsidR="00E80047" w:rsidRPr="00E80047">
        <w:rPr>
          <w:rFonts w:ascii="宋体" w:eastAsia="宋体" w:hAnsi="宋体" w:hint="eastAsia"/>
          <w:sz w:val="30"/>
          <w:szCs w:val="30"/>
        </w:rPr>
        <w:t>产品适应症：非小细胞肺癌或结直肠癌患者。</w:t>
      </w:r>
      <w:r w:rsidR="00D3796E">
        <w:rPr>
          <w:rFonts w:ascii="宋体" w:eastAsia="宋体" w:hAnsi="宋体" w:hint="eastAsia"/>
          <w:sz w:val="30"/>
          <w:szCs w:val="30"/>
        </w:rPr>
        <w:t>具备三类医疗器械注册证。</w:t>
      </w:r>
    </w:p>
    <w:p w:rsidR="00323091" w:rsidRPr="00B863B8" w:rsidRDefault="00323091">
      <w:pPr>
        <w:rPr>
          <w:rFonts w:ascii="宋体" w:eastAsia="宋体" w:hAnsi="宋体"/>
          <w:sz w:val="30"/>
          <w:szCs w:val="30"/>
        </w:rPr>
      </w:pPr>
    </w:p>
    <w:p w:rsidR="00323091" w:rsidRPr="00B863B8" w:rsidRDefault="001A7004">
      <w:pPr>
        <w:rPr>
          <w:rFonts w:ascii="宋体" w:eastAsia="宋体" w:hAnsi="宋体"/>
          <w:sz w:val="30"/>
          <w:szCs w:val="30"/>
        </w:rPr>
      </w:pPr>
      <w:r w:rsidRPr="00B863B8">
        <w:rPr>
          <w:rFonts w:ascii="宋体" w:eastAsia="宋体" w:hAnsi="宋体"/>
          <w:sz w:val="30"/>
          <w:szCs w:val="30"/>
        </w:rPr>
        <w:t>10</w:t>
      </w:r>
      <w:r w:rsidR="00C44329">
        <w:rPr>
          <w:rFonts w:ascii="宋体" w:eastAsia="宋体" w:hAnsi="宋体" w:hint="eastAsia"/>
          <w:sz w:val="30"/>
          <w:szCs w:val="30"/>
        </w:rPr>
        <w:t>、</w:t>
      </w:r>
      <w:r w:rsidR="0028230A" w:rsidRPr="00B863B8">
        <w:rPr>
          <w:rFonts w:ascii="宋体" w:eastAsia="宋体" w:hAnsi="宋体" w:hint="eastAsia"/>
          <w:sz w:val="30"/>
          <w:szCs w:val="30"/>
        </w:rPr>
        <w:t xml:space="preserve">NRAS基因突变检测试剂盒参数： </w:t>
      </w:r>
    </w:p>
    <w:p w:rsidR="00323091" w:rsidRPr="00B863B8" w:rsidRDefault="00676234">
      <w:pPr>
        <w:rPr>
          <w:rFonts w:ascii="宋体" w:eastAsia="宋体" w:hAnsi="宋体"/>
          <w:sz w:val="30"/>
          <w:szCs w:val="30"/>
        </w:rPr>
      </w:pPr>
      <w:r w:rsidRPr="00B863B8">
        <w:rPr>
          <w:rFonts w:ascii="宋体" w:eastAsia="宋体" w:hAnsi="宋体" w:hint="eastAsia"/>
          <w:sz w:val="30"/>
          <w:szCs w:val="30"/>
        </w:rPr>
        <w:t>所投产品需在省标目录内。</w:t>
      </w:r>
      <w:r w:rsidR="0028230A" w:rsidRPr="00B863B8">
        <w:rPr>
          <w:rFonts w:ascii="宋体" w:eastAsia="宋体" w:hAnsi="宋体" w:hint="eastAsia"/>
          <w:sz w:val="30"/>
          <w:szCs w:val="30"/>
        </w:rPr>
        <w:t>用于辅助诊断 NRAS 扩增型脊髓室管膜并评估其预后，另可用于结直肠癌的预后评估及指导治疗。试剂技术方法：PCR</w:t>
      </w:r>
      <w:r w:rsidR="00C44329">
        <w:rPr>
          <w:rFonts w:ascii="宋体" w:eastAsia="宋体" w:hAnsi="宋体" w:hint="eastAsia"/>
          <w:sz w:val="30"/>
          <w:szCs w:val="30"/>
        </w:rPr>
        <w:t>-</w:t>
      </w:r>
      <w:r w:rsidR="0028230A" w:rsidRPr="00B863B8">
        <w:rPr>
          <w:rFonts w:ascii="宋体" w:eastAsia="宋体" w:hAnsi="宋体" w:hint="eastAsia"/>
          <w:sz w:val="30"/>
          <w:szCs w:val="30"/>
        </w:rPr>
        <w:t>荧光探针法：由PCR反应八联管、酶混合液、弱阳性对照和空白对照组成。规格：12人份</w:t>
      </w:r>
      <w:r w:rsidR="005F3E0B">
        <w:rPr>
          <w:rFonts w:ascii="宋体" w:eastAsia="宋体" w:hAnsi="宋体" w:hint="eastAsia"/>
          <w:sz w:val="30"/>
          <w:szCs w:val="30"/>
        </w:rPr>
        <w:t>/</w:t>
      </w:r>
      <w:r w:rsidR="0028230A" w:rsidRPr="00B863B8">
        <w:rPr>
          <w:rFonts w:ascii="宋体" w:eastAsia="宋体" w:hAnsi="宋体" w:hint="eastAsia"/>
          <w:sz w:val="30"/>
          <w:szCs w:val="30"/>
        </w:rPr>
        <w:t>盒、24人份</w:t>
      </w:r>
      <w:r w:rsidR="005F3E0B">
        <w:rPr>
          <w:rFonts w:ascii="宋体" w:eastAsia="宋体" w:hAnsi="宋体" w:hint="eastAsia"/>
          <w:sz w:val="30"/>
          <w:szCs w:val="30"/>
        </w:rPr>
        <w:t>/</w:t>
      </w:r>
      <w:r w:rsidR="0028230A" w:rsidRPr="00B863B8">
        <w:rPr>
          <w:rFonts w:ascii="宋体" w:eastAsia="宋体" w:hAnsi="宋体" w:hint="eastAsia"/>
          <w:sz w:val="30"/>
          <w:szCs w:val="30"/>
        </w:rPr>
        <w:t>盒。</w:t>
      </w:r>
      <w:r w:rsidR="00E80047" w:rsidRPr="00E80047">
        <w:rPr>
          <w:rFonts w:ascii="宋体" w:eastAsia="宋体" w:hAnsi="宋体" w:hint="eastAsia"/>
          <w:sz w:val="30"/>
          <w:szCs w:val="30"/>
        </w:rPr>
        <w:t>产品适应症：结直肠癌。</w:t>
      </w:r>
      <w:r w:rsidR="005F3E0B">
        <w:rPr>
          <w:rFonts w:ascii="宋体" w:eastAsia="宋体" w:hAnsi="宋体" w:hint="eastAsia"/>
          <w:sz w:val="30"/>
          <w:szCs w:val="30"/>
        </w:rPr>
        <w:t>具备三类医疗器械注册证。</w:t>
      </w:r>
    </w:p>
    <w:p w:rsidR="00323091" w:rsidRPr="00B863B8" w:rsidRDefault="00323091">
      <w:pPr>
        <w:rPr>
          <w:rFonts w:ascii="宋体" w:eastAsia="宋体" w:hAnsi="宋体"/>
          <w:sz w:val="30"/>
          <w:szCs w:val="30"/>
        </w:rPr>
      </w:pPr>
    </w:p>
    <w:p w:rsidR="00323091" w:rsidRPr="00B863B8" w:rsidRDefault="001A7004">
      <w:pPr>
        <w:rPr>
          <w:rFonts w:ascii="宋体" w:eastAsia="宋体" w:hAnsi="宋体"/>
          <w:sz w:val="30"/>
          <w:szCs w:val="30"/>
        </w:rPr>
      </w:pPr>
      <w:r w:rsidRPr="00B863B8">
        <w:rPr>
          <w:rFonts w:ascii="宋体" w:eastAsia="宋体" w:hAnsi="宋体"/>
          <w:sz w:val="30"/>
          <w:szCs w:val="30"/>
        </w:rPr>
        <w:t>11</w:t>
      </w:r>
      <w:r w:rsidR="00AF13E5">
        <w:rPr>
          <w:rFonts w:ascii="宋体" w:eastAsia="宋体" w:hAnsi="宋体" w:hint="eastAsia"/>
          <w:sz w:val="30"/>
          <w:szCs w:val="30"/>
        </w:rPr>
        <w:t>、</w:t>
      </w:r>
      <w:r w:rsidR="0028230A" w:rsidRPr="00B863B8">
        <w:rPr>
          <w:rFonts w:ascii="宋体" w:eastAsia="宋体" w:hAnsi="宋体" w:hint="eastAsia"/>
          <w:sz w:val="30"/>
          <w:szCs w:val="30"/>
        </w:rPr>
        <w:t xml:space="preserve">TERT基因启动子突变检测试剂盒（PCR﹣荧光探针法）参数： </w:t>
      </w:r>
    </w:p>
    <w:p w:rsidR="0028230A" w:rsidRPr="00B863B8" w:rsidRDefault="00676234" w:rsidP="0028230A">
      <w:pPr>
        <w:rPr>
          <w:rFonts w:ascii="宋体" w:eastAsia="宋体" w:hAnsi="宋体"/>
          <w:sz w:val="30"/>
          <w:szCs w:val="30"/>
        </w:rPr>
      </w:pPr>
      <w:r w:rsidRPr="00B863B8">
        <w:rPr>
          <w:rFonts w:ascii="宋体" w:eastAsia="宋体" w:hAnsi="宋体" w:hint="eastAsia"/>
          <w:sz w:val="30"/>
          <w:szCs w:val="30"/>
        </w:rPr>
        <w:t>所投产品需在省标目录内。</w:t>
      </w:r>
      <w:r w:rsidR="0028230A" w:rsidRPr="00B863B8">
        <w:rPr>
          <w:rFonts w:ascii="宋体" w:eastAsia="宋体" w:hAnsi="宋体" w:hint="eastAsia"/>
          <w:sz w:val="30"/>
          <w:szCs w:val="30"/>
        </w:rPr>
        <w:t>用于定性检测胶质瘤患者的TERT基因启动子突变，为临床医生对胶质瘤患者病理分型提供辅助诊断。</w:t>
      </w:r>
      <w:r w:rsidR="0028230A" w:rsidRPr="00B863B8">
        <w:rPr>
          <w:rFonts w:ascii="宋体" w:eastAsia="宋体" w:hAnsi="宋体" w:hint="eastAsia"/>
          <w:sz w:val="30"/>
          <w:szCs w:val="30"/>
        </w:rPr>
        <w:lastRenderedPageBreak/>
        <w:t>试剂技术方法：采用实时荧光定量PCR方法（PCR﹣荧光探针法）</w:t>
      </w:r>
      <w:r w:rsidR="0028230A">
        <w:rPr>
          <w:rFonts w:ascii="宋体" w:eastAsia="宋体" w:hAnsi="宋体" w:hint="eastAsia"/>
          <w:sz w:val="30"/>
          <w:szCs w:val="30"/>
        </w:rPr>
        <w:t>；</w:t>
      </w:r>
      <w:r w:rsidR="0028230A" w:rsidRPr="00B863B8">
        <w:rPr>
          <w:rFonts w:ascii="宋体" w:eastAsia="宋体" w:hAnsi="宋体" w:hint="eastAsia"/>
          <w:sz w:val="30"/>
          <w:szCs w:val="30"/>
        </w:rPr>
        <w:t>试剂盒采用特异性引物和Taqman探针两种技术，检测DNA样品中的突变基因，实现对样品 DNA 所含突变特异性和高灵敏度检测。同时设置内参 Beta-globin基因。24测试</w:t>
      </w:r>
      <w:r w:rsidR="0028230A">
        <w:rPr>
          <w:rFonts w:ascii="宋体" w:eastAsia="宋体" w:hAnsi="宋体" w:hint="eastAsia"/>
          <w:sz w:val="30"/>
          <w:szCs w:val="30"/>
        </w:rPr>
        <w:t>/</w:t>
      </w:r>
      <w:r w:rsidR="0028230A" w:rsidRPr="00B863B8">
        <w:rPr>
          <w:rFonts w:ascii="宋体" w:eastAsia="宋体" w:hAnsi="宋体" w:hint="eastAsia"/>
          <w:sz w:val="30"/>
          <w:szCs w:val="30"/>
        </w:rPr>
        <w:t>盒</w:t>
      </w:r>
      <w:r w:rsidR="0028230A">
        <w:rPr>
          <w:rFonts w:ascii="宋体" w:eastAsia="宋体" w:hAnsi="宋体" w:hint="eastAsia"/>
          <w:sz w:val="30"/>
          <w:szCs w:val="30"/>
        </w:rPr>
        <w:t>。</w:t>
      </w:r>
      <w:r w:rsidR="0028230A" w:rsidRPr="00B863B8">
        <w:rPr>
          <w:rFonts w:ascii="宋体" w:eastAsia="宋体" w:hAnsi="宋体" w:hint="eastAsia"/>
          <w:sz w:val="30"/>
          <w:szCs w:val="30"/>
        </w:rPr>
        <w:t>产品适应症：脑胶质瘤，甲状腺癌</w:t>
      </w:r>
      <w:r w:rsidR="0028230A">
        <w:rPr>
          <w:rFonts w:ascii="宋体" w:eastAsia="宋体" w:hAnsi="宋体" w:hint="eastAsia"/>
          <w:sz w:val="30"/>
          <w:szCs w:val="30"/>
        </w:rPr>
        <w:t>。具备三类医疗器械注册证。</w:t>
      </w:r>
    </w:p>
    <w:p w:rsidR="00323091" w:rsidRPr="00B863B8" w:rsidRDefault="00323091">
      <w:pPr>
        <w:rPr>
          <w:rFonts w:ascii="宋体" w:eastAsia="宋体" w:hAnsi="宋体"/>
          <w:sz w:val="30"/>
          <w:szCs w:val="30"/>
        </w:rPr>
      </w:pPr>
    </w:p>
    <w:p w:rsidR="00323091" w:rsidRPr="00B863B8" w:rsidRDefault="001A7004">
      <w:pPr>
        <w:rPr>
          <w:rFonts w:ascii="宋体" w:eastAsia="宋体" w:hAnsi="宋体"/>
          <w:sz w:val="30"/>
          <w:szCs w:val="30"/>
        </w:rPr>
      </w:pPr>
      <w:r w:rsidRPr="00B863B8">
        <w:rPr>
          <w:rFonts w:ascii="宋体" w:eastAsia="宋体" w:hAnsi="宋体"/>
          <w:sz w:val="30"/>
          <w:szCs w:val="30"/>
        </w:rPr>
        <w:t>12</w:t>
      </w:r>
      <w:r w:rsidR="00AF13E5">
        <w:rPr>
          <w:rFonts w:ascii="宋体" w:eastAsia="宋体" w:hAnsi="宋体" w:hint="eastAsia"/>
          <w:sz w:val="30"/>
          <w:szCs w:val="30"/>
        </w:rPr>
        <w:t>、</w:t>
      </w:r>
      <w:r w:rsidR="0028230A" w:rsidRPr="00B863B8">
        <w:rPr>
          <w:rFonts w:ascii="宋体" w:eastAsia="宋体" w:hAnsi="宋体" w:hint="eastAsia"/>
          <w:sz w:val="30"/>
          <w:szCs w:val="30"/>
        </w:rPr>
        <w:t xml:space="preserve">AGTR1、ACE、ADRB1、CYP2D6、CYP2C9基因检测试剂盒参数： </w:t>
      </w:r>
    </w:p>
    <w:p w:rsidR="00323091" w:rsidRPr="00B863B8" w:rsidRDefault="00676234">
      <w:pPr>
        <w:rPr>
          <w:rFonts w:ascii="宋体" w:eastAsia="宋体" w:hAnsi="宋体"/>
          <w:sz w:val="30"/>
          <w:szCs w:val="30"/>
        </w:rPr>
      </w:pPr>
      <w:r w:rsidRPr="00B863B8">
        <w:rPr>
          <w:rFonts w:ascii="宋体" w:eastAsia="宋体" w:hAnsi="宋体" w:hint="eastAsia"/>
          <w:sz w:val="30"/>
          <w:szCs w:val="30"/>
        </w:rPr>
        <w:t>所投产品需在省标目录内。</w:t>
      </w:r>
      <w:r w:rsidR="0028230A" w:rsidRPr="00B863B8">
        <w:rPr>
          <w:rFonts w:ascii="宋体" w:eastAsia="宋体" w:hAnsi="宋体" w:hint="eastAsia"/>
          <w:sz w:val="30"/>
          <w:szCs w:val="30"/>
        </w:rPr>
        <w:t>用于定性检测提取的DNA中的高血压相关基因位点的检测，用于服用降压药物的患者，评估患者服用效果及降低毒副作用</w:t>
      </w:r>
      <w:r w:rsidR="00AF13E5">
        <w:rPr>
          <w:rFonts w:ascii="宋体" w:eastAsia="宋体" w:hAnsi="宋体" w:hint="eastAsia"/>
          <w:sz w:val="30"/>
          <w:szCs w:val="30"/>
        </w:rPr>
        <w:t>。</w:t>
      </w:r>
      <w:r w:rsidR="0028230A" w:rsidRPr="00B863B8">
        <w:rPr>
          <w:rFonts w:ascii="宋体" w:eastAsia="宋体" w:hAnsi="宋体" w:hint="eastAsia"/>
          <w:sz w:val="30"/>
          <w:szCs w:val="30"/>
        </w:rPr>
        <w:t>检测方法：PCR法</w:t>
      </w:r>
      <w:r w:rsidR="00AF13E5">
        <w:rPr>
          <w:rFonts w:ascii="宋体" w:eastAsia="宋体" w:hAnsi="宋体" w:hint="eastAsia"/>
          <w:sz w:val="30"/>
          <w:szCs w:val="30"/>
        </w:rPr>
        <w:t>；</w:t>
      </w:r>
      <w:r w:rsidR="0028230A" w:rsidRPr="00B863B8">
        <w:rPr>
          <w:rFonts w:ascii="宋体" w:eastAsia="宋体" w:hAnsi="宋体" w:hint="eastAsia"/>
          <w:sz w:val="30"/>
          <w:szCs w:val="30"/>
        </w:rPr>
        <w:t>对CYP2D6、CYP2C9、ADRB1、AGTR1、ACE(I/D）的基因型进行分型检测。操作简便，提供预混的的反应体系，一步加样上机，PCR 反应结束同步出结果，检测结果永久保存，可追溯</w:t>
      </w:r>
      <w:r>
        <w:rPr>
          <w:rFonts w:ascii="宋体" w:eastAsia="宋体" w:hAnsi="宋体" w:hint="eastAsia"/>
          <w:sz w:val="30"/>
          <w:szCs w:val="30"/>
        </w:rPr>
        <w:t>。</w:t>
      </w:r>
      <w:r w:rsidR="0028230A" w:rsidRPr="00B863B8">
        <w:rPr>
          <w:rFonts w:ascii="宋体" w:eastAsia="宋体" w:hAnsi="宋体" w:hint="eastAsia"/>
          <w:sz w:val="30"/>
          <w:szCs w:val="30"/>
        </w:rPr>
        <w:t>有 UNG/dUTP 防污染体系。通量高：1个孔检测1个位点，通量高。可覆盖5大类常用降压药。质量控制：含阳性质控、空白质控和内标，可有效监控基因组 DNA质量。适用机型广泛：可用于</w:t>
      </w:r>
      <w:r w:rsidR="0028230A" w:rsidRPr="003F0E01">
        <w:rPr>
          <w:rFonts w:ascii="宋体" w:eastAsia="宋体" w:hAnsi="宋体" w:hint="eastAsia"/>
          <w:sz w:val="30"/>
          <w:szCs w:val="30"/>
        </w:rPr>
        <w:t>宏石 SLAN96S、</w:t>
      </w:r>
      <w:r w:rsidRPr="003F0E01">
        <w:rPr>
          <w:rFonts w:ascii="宋体" w:eastAsia="宋体" w:hAnsi="宋体" w:hint="eastAsia"/>
          <w:sz w:val="30"/>
          <w:szCs w:val="30"/>
        </w:rPr>
        <w:t>ABI</w:t>
      </w:r>
      <w:r w:rsidR="0028230A" w:rsidRPr="003F0E01">
        <w:rPr>
          <w:rFonts w:ascii="宋体" w:eastAsia="宋体" w:hAnsi="宋体" w:hint="eastAsia"/>
          <w:sz w:val="30"/>
          <w:szCs w:val="30"/>
        </w:rPr>
        <w:t>7500等</w:t>
      </w:r>
      <w:r w:rsidR="0028230A" w:rsidRPr="00B863B8">
        <w:rPr>
          <w:rFonts w:ascii="宋体" w:eastAsia="宋体" w:hAnsi="宋体" w:hint="eastAsia"/>
          <w:sz w:val="30"/>
          <w:szCs w:val="30"/>
        </w:rPr>
        <w:t>。</w:t>
      </w:r>
      <w:r>
        <w:rPr>
          <w:rFonts w:ascii="宋体" w:eastAsia="宋体" w:hAnsi="宋体" w:hint="eastAsia"/>
          <w:sz w:val="30"/>
          <w:szCs w:val="30"/>
        </w:rPr>
        <w:t>具备三类医疗器械注册证。</w:t>
      </w:r>
    </w:p>
    <w:p w:rsidR="00323091" w:rsidRPr="00B863B8" w:rsidRDefault="00323091">
      <w:pPr>
        <w:rPr>
          <w:rFonts w:ascii="宋体" w:eastAsia="宋体" w:hAnsi="宋体"/>
          <w:sz w:val="30"/>
          <w:szCs w:val="30"/>
        </w:rPr>
      </w:pPr>
    </w:p>
    <w:p w:rsidR="00323091" w:rsidRPr="00B863B8" w:rsidRDefault="001A7004">
      <w:pPr>
        <w:rPr>
          <w:rFonts w:ascii="宋体" w:eastAsia="宋体" w:hAnsi="宋体"/>
          <w:sz w:val="30"/>
          <w:szCs w:val="30"/>
        </w:rPr>
      </w:pPr>
      <w:r w:rsidRPr="00B863B8">
        <w:rPr>
          <w:rFonts w:ascii="宋体" w:eastAsia="宋体" w:hAnsi="宋体" w:hint="eastAsia"/>
          <w:sz w:val="30"/>
          <w:szCs w:val="30"/>
        </w:rPr>
        <w:t>1</w:t>
      </w:r>
      <w:r w:rsidRPr="00B863B8">
        <w:rPr>
          <w:rFonts w:ascii="宋体" w:eastAsia="宋体" w:hAnsi="宋体"/>
          <w:sz w:val="30"/>
          <w:szCs w:val="30"/>
        </w:rPr>
        <w:t>3</w:t>
      </w:r>
      <w:r w:rsidR="00676234">
        <w:rPr>
          <w:rFonts w:ascii="宋体" w:eastAsia="宋体" w:hAnsi="宋体" w:hint="eastAsia"/>
          <w:sz w:val="30"/>
          <w:szCs w:val="30"/>
        </w:rPr>
        <w:t>、</w:t>
      </w:r>
      <w:r w:rsidR="0028230A" w:rsidRPr="00B863B8">
        <w:rPr>
          <w:rFonts w:ascii="宋体" w:eastAsia="宋体" w:hAnsi="宋体" w:hint="eastAsia"/>
          <w:sz w:val="30"/>
          <w:szCs w:val="30"/>
        </w:rPr>
        <w:t xml:space="preserve">测试序反应通用试剂盒（阿司匹林）参数： </w:t>
      </w:r>
    </w:p>
    <w:p w:rsidR="00323091" w:rsidRPr="00B863B8" w:rsidRDefault="00676234">
      <w:pPr>
        <w:rPr>
          <w:rFonts w:ascii="宋体" w:eastAsia="宋体" w:hAnsi="宋体"/>
          <w:sz w:val="30"/>
          <w:szCs w:val="30"/>
        </w:rPr>
      </w:pPr>
      <w:r w:rsidRPr="00B863B8">
        <w:rPr>
          <w:rFonts w:ascii="宋体" w:eastAsia="宋体" w:hAnsi="宋体" w:hint="eastAsia"/>
          <w:sz w:val="30"/>
          <w:szCs w:val="30"/>
        </w:rPr>
        <w:t>所投产品需在省标目录内。</w:t>
      </w:r>
      <w:r>
        <w:rPr>
          <w:rFonts w:ascii="宋体" w:eastAsia="宋体" w:hAnsi="宋体" w:hint="eastAsia"/>
          <w:sz w:val="30"/>
          <w:szCs w:val="30"/>
        </w:rPr>
        <w:t>用于</w:t>
      </w:r>
      <w:r w:rsidR="0028230A" w:rsidRPr="00B863B8">
        <w:rPr>
          <w:rFonts w:ascii="宋体" w:eastAsia="宋体" w:hAnsi="宋体" w:hint="eastAsia"/>
          <w:sz w:val="30"/>
          <w:szCs w:val="30"/>
        </w:rPr>
        <w:t>阿司匹林靶点基因进行检测，根据患者携带的特定分型指导用药方案，调整剂量，避免出血风险和抵抗风险，防止二次复发。针对服用阿司匹林用药人群检测。</w:t>
      </w:r>
    </w:p>
    <w:p w:rsidR="00323091" w:rsidRPr="00B863B8" w:rsidRDefault="0028230A">
      <w:pPr>
        <w:rPr>
          <w:rFonts w:ascii="宋体" w:eastAsia="宋体" w:hAnsi="宋体"/>
          <w:sz w:val="30"/>
          <w:szCs w:val="30"/>
        </w:rPr>
      </w:pPr>
      <w:r w:rsidRPr="00B863B8">
        <w:rPr>
          <w:rFonts w:ascii="宋体" w:eastAsia="宋体" w:hAnsi="宋体" w:hint="eastAsia"/>
          <w:sz w:val="30"/>
          <w:szCs w:val="30"/>
        </w:rPr>
        <w:lastRenderedPageBreak/>
        <w:t>体外定性检测人外周血提取的人基因组 DNA中ITGB3、LTC4S、PEAR1、PTGS1、GP1BA的基因型。检测位点：4个反应管完成ITGB3、LTC4S、PEAR1、PTGS1、GP1BA5个基因位点检测。准确度：≥98%。精密度：变异系数CV&lt;5%。质量控制：含阳性质控、阴性质控。检测限：最低可检测出含1ng基因组DNA的样品。抗干扰能力强：500mg/mL 游离血红蛋白、300μM胆红素、6mM甘油三酯等干扰物质对结果无影响。试剂采用预分装试剂。有效期≥12个月。</w:t>
      </w:r>
      <w:r w:rsidR="006261B8">
        <w:rPr>
          <w:rFonts w:ascii="宋体" w:eastAsia="宋体" w:hAnsi="宋体" w:hint="eastAsia"/>
          <w:sz w:val="30"/>
          <w:szCs w:val="30"/>
        </w:rPr>
        <w:t>具备医疗器械备案凭证。</w:t>
      </w:r>
    </w:p>
    <w:p w:rsidR="00323091" w:rsidRPr="00B863B8" w:rsidRDefault="00323091">
      <w:pPr>
        <w:rPr>
          <w:rFonts w:ascii="宋体" w:eastAsia="宋体" w:hAnsi="宋体"/>
          <w:sz w:val="30"/>
          <w:szCs w:val="30"/>
        </w:rPr>
      </w:pPr>
    </w:p>
    <w:p w:rsidR="00323091" w:rsidRPr="00B863B8" w:rsidRDefault="001A7004">
      <w:pPr>
        <w:rPr>
          <w:rFonts w:ascii="宋体" w:eastAsia="宋体" w:hAnsi="宋体"/>
          <w:sz w:val="30"/>
          <w:szCs w:val="30"/>
        </w:rPr>
      </w:pPr>
      <w:r w:rsidRPr="00B863B8">
        <w:rPr>
          <w:rFonts w:ascii="宋体" w:eastAsia="宋体" w:hAnsi="宋体" w:hint="eastAsia"/>
          <w:sz w:val="30"/>
          <w:szCs w:val="30"/>
        </w:rPr>
        <w:t>1</w:t>
      </w:r>
      <w:r w:rsidRPr="00B863B8">
        <w:rPr>
          <w:rFonts w:ascii="宋体" w:eastAsia="宋体" w:hAnsi="宋体"/>
          <w:sz w:val="30"/>
          <w:szCs w:val="30"/>
        </w:rPr>
        <w:t>4</w:t>
      </w:r>
      <w:r w:rsidR="00955CE2">
        <w:rPr>
          <w:rFonts w:ascii="宋体" w:eastAsia="宋体" w:hAnsi="宋体" w:hint="eastAsia"/>
          <w:sz w:val="30"/>
          <w:szCs w:val="30"/>
        </w:rPr>
        <w:t>、</w:t>
      </w:r>
      <w:r w:rsidR="0028230A" w:rsidRPr="00B863B8">
        <w:rPr>
          <w:rFonts w:ascii="宋体" w:eastAsia="宋体" w:hAnsi="宋体" w:hint="eastAsia"/>
          <w:sz w:val="30"/>
          <w:szCs w:val="30"/>
        </w:rPr>
        <w:t xml:space="preserve">测试序反应通用试剂盒（糖尿病）参数： </w:t>
      </w:r>
    </w:p>
    <w:p w:rsidR="00323091" w:rsidRPr="00B863B8" w:rsidRDefault="008F37EA">
      <w:pPr>
        <w:rPr>
          <w:rFonts w:ascii="宋体" w:eastAsia="宋体" w:hAnsi="宋体"/>
          <w:sz w:val="30"/>
          <w:szCs w:val="30"/>
        </w:rPr>
      </w:pPr>
      <w:r w:rsidRPr="00B863B8">
        <w:rPr>
          <w:rFonts w:ascii="宋体" w:eastAsia="宋体" w:hAnsi="宋体" w:hint="eastAsia"/>
          <w:sz w:val="30"/>
          <w:szCs w:val="30"/>
        </w:rPr>
        <w:t>所投产品需在省标目录内。</w:t>
      </w:r>
      <w:r w:rsidR="00955CE2">
        <w:rPr>
          <w:rFonts w:ascii="宋体" w:eastAsia="宋体" w:hAnsi="宋体" w:hint="eastAsia"/>
          <w:sz w:val="30"/>
          <w:szCs w:val="30"/>
        </w:rPr>
        <w:t>用于</w:t>
      </w:r>
      <w:r w:rsidR="0028230A" w:rsidRPr="00B863B8">
        <w:rPr>
          <w:rFonts w:ascii="宋体" w:eastAsia="宋体" w:hAnsi="宋体" w:hint="eastAsia"/>
          <w:sz w:val="30"/>
          <w:szCs w:val="30"/>
        </w:rPr>
        <w:t>检测降糖药相关Cllorf65、KCNJ11、CYP2C9、PPARG、SLC30A8及IRS1基因。体外定性检测人外周血提取的人基因组 DNA中C11orf65、KCNJ11、CYP2C9、PPARG、SLC30A8、IRS1的基因型。检测位点：4个反应管完成C11orf65、KCNJ11、CYP2C9、PPARG、SLC30A8、IRS16个基因位点检测。准确度：≥98%。精密度：变异系数CV&lt;5%。质量控制：含阳性质控、阴性质控</w:t>
      </w:r>
      <w:r w:rsidR="002B5CE2">
        <w:rPr>
          <w:rFonts w:ascii="宋体" w:eastAsia="宋体" w:hAnsi="宋体" w:hint="eastAsia"/>
          <w:sz w:val="30"/>
          <w:szCs w:val="30"/>
        </w:rPr>
        <w:t>。</w:t>
      </w:r>
      <w:r w:rsidR="0028230A" w:rsidRPr="00B863B8">
        <w:rPr>
          <w:rFonts w:ascii="宋体" w:eastAsia="宋体" w:hAnsi="宋体" w:hint="eastAsia"/>
          <w:sz w:val="30"/>
          <w:szCs w:val="30"/>
        </w:rPr>
        <w:t>检测限：最低可检测出含1ng基因组DNA的样品。抗干扰能力强：2mg/mL 游离血红蛋白、300μM胆红素、6mM甘油三酯等干扰物质对结果无影响。试剂为预分装试剂。试剂有效期：≥12个月。</w:t>
      </w:r>
      <w:r w:rsidR="006261B8">
        <w:rPr>
          <w:rFonts w:ascii="宋体" w:eastAsia="宋体" w:hAnsi="宋体" w:hint="eastAsia"/>
          <w:sz w:val="30"/>
          <w:szCs w:val="30"/>
        </w:rPr>
        <w:t>具备医疗器械备案凭证。</w:t>
      </w:r>
    </w:p>
    <w:p w:rsidR="00323091" w:rsidRPr="00B863B8" w:rsidRDefault="00323091">
      <w:pPr>
        <w:rPr>
          <w:rFonts w:ascii="宋体" w:eastAsia="宋体" w:hAnsi="宋体"/>
          <w:sz w:val="30"/>
          <w:szCs w:val="30"/>
        </w:rPr>
      </w:pPr>
    </w:p>
    <w:p w:rsidR="00323091" w:rsidRPr="00B863B8" w:rsidRDefault="001A7004" w:rsidP="002B5CE2">
      <w:pPr>
        <w:rPr>
          <w:rFonts w:ascii="宋体" w:eastAsia="宋体" w:hAnsi="宋体"/>
          <w:sz w:val="30"/>
          <w:szCs w:val="30"/>
        </w:rPr>
      </w:pPr>
      <w:r w:rsidRPr="00B863B8">
        <w:rPr>
          <w:rFonts w:ascii="宋体" w:eastAsia="宋体" w:hAnsi="宋体" w:hint="eastAsia"/>
          <w:sz w:val="30"/>
          <w:szCs w:val="30"/>
        </w:rPr>
        <w:t>1</w:t>
      </w:r>
      <w:r w:rsidRPr="00B863B8">
        <w:rPr>
          <w:rFonts w:ascii="宋体" w:eastAsia="宋体" w:hAnsi="宋体"/>
          <w:sz w:val="30"/>
          <w:szCs w:val="30"/>
        </w:rPr>
        <w:t>5</w:t>
      </w:r>
      <w:r w:rsidR="0028230A" w:rsidRPr="00B863B8">
        <w:rPr>
          <w:rFonts w:ascii="宋体" w:eastAsia="宋体" w:hAnsi="宋体" w:hint="eastAsia"/>
          <w:sz w:val="30"/>
          <w:szCs w:val="30"/>
        </w:rPr>
        <w:t>人类HER2基因扩征快速检测试剂盒（荧光）</w:t>
      </w:r>
      <w:r w:rsidR="002B5CE2">
        <w:rPr>
          <w:rFonts w:ascii="宋体" w:eastAsia="宋体" w:hAnsi="宋体" w:hint="eastAsia"/>
          <w:sz w:val="30"/>
          <w:szCs w:val="30"/>
        </w:rPr>
        <w:t>参数：</w:t>
      </w:r>
    </w:p>
    <w:p w:rsidR="008F37EA" w:rsidRPr="00B863B8" w:rsidRDefault="008F37EA" w:rsidP="008F37EA">
      <w:pPr>
        <w:rPr>
          <w:rFonts w:ascii="宋体" w:eastAsia="宋体" w:hAnsi="宋体"/>
          <w:sz w:val="30"/>
          <w:szCs w:val="30"/>
        </w:rPr>
      </w:pPr>
      <w:r w:rsidRPr="00B863B8">
        <w:rPr>
          <w:rFonts w:ascii="宋体" w:eastAsia="宋体" w:hAnsi="宋体" w:hint="eastAsia"/>
          <w:sz w:val="30"/>
          <w:szCs w:val="30"/>
        </w:rPr>
        <w:lastRenderedPageBreak/>
        <w:t>所投产品需在省标目录内。</w:t>
      </w:r>
      <w:r w:rsidR="0028230A" w:rsidRPr="00B863B8">
        <w:rPr>
          <w:rFonts w:ascii="宋体" w:eastAsia="宋体" w:hAnsi="宋体" w:hint="eastAsia"/>
          <w:sz w:val="30"/>
          <w:szCs w:val="30"/>
        </w:rPr>
        <w:t>用于HER2基因的快速检测</w:t>
      </w:r>
      <w:r w:rsidR="00DF0CBE">
        <w:rPr>
          <w:rFonts w:ascii="宋体" w:eastAsia="宋体" w:hAnsi="宋体" w:hint="eastAsia"/>
          <w:sz w:val="30"/>
          <w:szCs w:val="30"/>
        </w:rPr>
        <w:t>。</w:t>
      </w:r>
      <w:r w:rsidR="0028230A" w:rsidRPr="00B863B8">
        <w:rPr>
          <w:rFonts w:ascii="宋体" w:eastAsia="宋体" w:hAnsi="宋体" w:hint="eastAsia"/>
          <w:sz w:val="30"/>
          <w:szCs w:val="30"/>
        </w:rPr>
        <w:t>主要组成：带有橘红色（Orange）荧光素标记代表HER2基因和绿色（Green)荧光素标记17号染色体的DNA双色探针。样本类型：用于手术切除或活检组织石蜡包埋标本切片。预期用途：主要用于临床指导抗HER2靶向用药。储存条件：-20℃±5℃避光密封保存，有效期为12个月以上。技术染色要求：在保证检测质量的情况下，可实现快速2h杂交（提供证明）。还可以实现灵活的2-16小时的杂交。</w:t>
      </w:r>
      <w:r w:rsidRPr="00B863B8">
        <w:rPr>
          <w:rFonts w:ascii="宋体" w:eastAsia="宋体" w:hAnsi="宋体" w:hint="eastAsia"/>
          <w:sz w:val="30"/>
          <w:szCs w:val="30"/>
        </w:rPr>
        <w:t>需配备封片橡胶泥或橡皮胶。</w:t>
      </w:r>
      <w:r>
        <w:rPr>
          <w:rFonts w:ascii="宋体" w:eastAsia="宋体" w:hAnsi="宋体" w:hint="eastAsia"/>
          <w:sz w:val="30"/>
          <w:szCs w:val="30"/>
        </w:rPr>
        <w:t>具备三类医疗器械注册证。</w:t>
      </w:r>
    </w:p>
    <w:p w:rsidR="00980134" w:rsidRPr="00B863B8" w:rsidRDefault="00980134">
      <w:pPr>
        <w:rPr>
          <w:rFonts w:ascii="宋体" w:eastAsia="宋体" w:hAnsi="宋体"/>
          <w:sz w:val="30"/>
          <w:szCs w:val="30"/>
        </w:rPr>
      </w:pPr>
    </w:p>
    <w:p w:rsidR="00323091" w:rsidRPr="00B863B8" w:rsidRDefault="009602E2">
      <w:pPr>
        <w:rPr>
          <w:rFonts w:ascii="宋体" w:eastAsia="宋体" w:hAnsi="宋体"/>
          <w:sz w:val="30"/>
          <w:szCs w:val="30"/>
        </w:rPr>
      </w:pPr>
      <w:r>
        <w:rPr>
          <w:rFonts w:ascii="宋体" w:eastAsia="宋体" w:hAnsi="宋体" w:hint="eastAsia"/>
          <w:sz w:val="30"/>
          <w:szCs w:val="30"/>
        </w:rPr>
        <w:t>1</w:t>
      </w:r>
      <w:r>
        <w:rPr>
          <w:rFonts w:ascii="宋体" w:eastAsia="宋体" w:hAnsi="宋体"/>
          <w:sz w:val="30"/>
          <w:szCs w:val="30"/>
        </w:rPr>
        <w:t>6</w:t>
      </w:r>
      <w:r>
        <w:rPr>
          <w:rFonts w:ascii="宋体" w:eastAsia="宋体" w:hAnsi="宋体" w:hint="eastAsia"/>
          <w:sz w:val="30"/>
          <w:szCs w:val="30"/>
        </w:rPr>
        <w:t>、</w:t>
      </w:r>
      <w:r w:rsidR="0028230A" w:rsidRPr="00B863B8">
        <w:rPr>
          <w:rFonts w:ascii="宋体" w:eastAsia="宋体" w:hAnsi="宋体" w:hint="eastAsia"/>
          <w:sz w:val="30"/>
          <w:szCs w:val="30"/>
        </w:rPr>
        <w:t xml:space="preserve">滑移垫参数 </w:t>
      </w:r>
      <w:r>
        <w:rPr>
          <w:rFonts w:ascii="宋体" w:eastAsia="宋体" w:hAnsi="宋体" w:hint="eastAsia"/>
          <w:sz w:val="30"/>
          <w:szCs w:val="30"/>
        </w:rPr>
        <w:t>：</w:t>
      </w:r>
    </w:p>
    <w:p w:rsidR="00323091" w:rsidRDefault="0028230A">
      <w:pPr>
        <w:rPr>
          <w:rFonts w:ascii="宋体" w:eastAsia="宋体" w:hAnsi="宋体"/>
          <w:sz w:val="30"/>
          <w:szCs w:val="30"/>
        </w:rPr>
      </w:pPr>
      <w:r w:rsidRPr="00B863B8">
        <w:rPr>
          <w:rFonts w:ascii="宋体" w:eastAsia="宋体" w:hAnsi="宋体" w:hint="eastAsia"/>
          <w:sz w:val="30"/>
          <w:szCs w:val="30"/>
        </w:rPr>
        <w:t>所投产品需在省标目录内。需提供CMA国家级检测报告。用于急诊科院前急救120等需要长距离转运的病人。产品整体采用热合工艺生产，无针孔，可抬动，可滑移，具有拉力大、可塑性强、具备医疗器械二类注册证，无菌，静态承重300kg，动态承重150kg。产品平整，透气性好，可长时间接触患者皮肤，且牢固性好，转运时能有效降低患者波动频次，安全的保护手术切口遭受二次创伤，避免在移动过程当中的扭伤和撕裂，有效降低了交叉感染的发生。体积小，方便携带和操作，配备减压把手。尺寸：195*80cm(±5cm)。产品结构：由主单和辅单双层结构组成，主单透气、承重，克重不低于100g,辅单阻水隔液。外观要求：外观应平整，无针孔，无褶皱，落絮，杂质，破损等缺陷。拉伸强度：</w:t>
      </w:r>
      <w:r w:rsidRPr="00B863B8">
        <w:rPr>
          <w:rFonts w:ascii="宋体" w:eastAsia="宋体" w:hAnsi="宋体" w:hint="eastAsia"/>
          <w:sz w:val="30"/>
          <w:szCs w:val="30"/>
        </w:rPr>
        <w:lastRenderedPageBreak/>
        <w:t>主单的拉伸强度（N）纵向≥160N、横向≥120N。胀破强度（kPa)≥140kPa。承重：产品的主单承重不低于150kg，无破损和断裂。滑移：产品主单应能承受150kg荷载下的滑移 60cm，主单无破损，孔拉手无断裂。环氧乙烷残留量应不大于5ug/g。</w:t>
      </w:r>
    </w:p>
    <w:p w:rsidR="0048152C" w:rsidRDefault="0048152C">
      <w:pPr>
        <w:rPr>
          <w:rFonts w:ascii="宋体" w:eastAsia="宋体" w:hAnsi="宋体"/>
          <w:sz w:val="30"/>
          <w:szCs w:val="30"/>
        </w:rPr>
      </w:pPr>
    </w:p>
    <w:p w:rsidR="0048152C" w:rsidRDefault="0048152C">
      <w:pPr>
        <w:rPr>
          <w:rFonts w:ascii="宋体" w:eastAsia="宋体" w:hAnsi="宋体"/>
          <w:sz w:val="30"/>
          <w:szCs w:val="30"/>
        </w:rPr>
      </w:pPr>
      <w:r>
        <w:rPr>
          <w:rFonts w:ascii="宋体" w:eastAsia="宋体" w:hAnsi="宋体" w:hint="eastAsia"/>
          <w:sz w:val="30"/>
          <w:szCs w:val="30"/>
        </w:rPr>
        <w:t>1</w:t>
      </w:r>
      <w:r>
        <w:rPr>
          <w:rFonts w:ascii="宋体" w:eastAsia="宋体" w:hAnsi="宋体"/>
          <w:sz w:val="30"/>
          <w:szCs w:val="30"/>
        </w:rPr>
        <w:t>7</w:t>
      </w:r>
      <w:r>
        <w:rPr>
          <w:rFonts w:ascii="宋体" w:eastAsia="宋体" w:hAnsi="宋体" w:hint="eastAsia"/>
          <w:sz w:val="30"/>
          <w:szCs w:val="30"/>
        </w:rPr>
        <w:t>、标准级盖玻片</w:t>
      </w:r>
      <w:r w:rsidR="00C23E5B">
        <w:rPr>
          <w:rFonts w:ascii="宋体" w:eastAsia="宋体" w:hAnsi="宋体" w:hint="eastAsia"/>
          <w:sz w:val="30"/>
          <w:szCs w:val="30"/>
        </w:rPr>
        <w:t>参数：</w:t>
      </w:r>
      <w:bookmarkStart w:id="0" w:name="_GoBack"/>
      <w:bookmarkEnd w:id="0"/>
    </w:p>
    <w:p w:rsidR="00271F8F" w:rsidRPr="00271F8F" w:rsidRDefault="00271F8F" w:rsidP="00271F8F">
      <w:pPr>
        <w:rPr>
          <w:rFonts w:ascii="宋体" w:eastAsia="宋体" w:hAnsi="宋体"/>
          <w:sz w:val="30"/>
          <w:szCs w:val="30"/>
        </w:rPr>
      </w:pPr>
      <w:r>
        <w:rPr>
          <w:rFonts w:ascii="宋体" w:eastAsia="宋体" w:hAnsi="宋体" w:hint="eastAsia"/>
          <w:sz w:val="30"/>
          <w:szCs w:val="30"/>
        </w:rPr>
        <w:t>控制价：6</w:t>
      </w:r>
      <w:r>
        <w:rPr>
          <w:rFonts w:ascii="宋体" w:eastAsia="宋体" w:hAnsi="宋体"/>
          <w:sz w:val="30"/>
          <w:szCs w:val="30"/>
        </w:rPr>
        <w:t>.9</w:t>
      </w:r>
      <w:r>
        <w:rPr>
          <w:rFonts w:ascii="宋体" w:eastAsia="宋体" w:hAnsi="宋体" w:hint="eastAsia"/>
          <w:sz w:val="30"/>
          <w:szCs w:val="30"/>
        </w:rPr>
        <w:t>元/盒。</w:t>
      </w:r>
      <w:r w:rsidRPr="00271F8F">
        <w:rPr>
          <w:rFonts w:ascii="宋体" w:eastAsia="宋体" w:hAnsi="宋体" w:hint="eastAsia"/>
          <w:sz w:val="30"/>
          <w:szCs w:val="30"/>
        </w:rPr>
        <w:t>由优质玻璃原材料制成</w:t>
      </w:r>
      <w:r>
        <w:rPr>
          <w:rFonts w:ascii="宋体" w:eastAsia="宋体" w:hAnsi="宋体" w:hint="eastAsia"/>
          <w:sz w:val="30"/>
          <w:szCs w:val="30"/>
        </w:rPr>
        <w:t>，</w:t>
      </w:r>
      <w:r w:rsidRPr="00271F8F">
        <w:rPr>
          <w:rFonts w:ascii="宋体" w:eastAsia="宋体" w:hAnsi="宋体" w:hint="eastAsia"/>
          <w:sz w:val="30"/>
          <w:szCs w:val="30"/>
        </w:rPr>
        <w:t>平整度高</w:t>
      </w:r>
      <w:r>
        <w:rPr>
          <w:rFonts w:ascii="宋体" w:eastAsia="宋体" w:hAnsi="宋体" w:hint="eastAsia"/>
          <w:sz w:val="30"/>
          <w:szCs w:val="30"/>
        </w:rPr>
        <w:t>，</w:t>
      </w:r>
      <w:r w:rsidRPr="00271F8F">
        <w:rPr>
          <w:rFonts w:ascii="宋体" w:eastAsia="宋体" w:hAnsi="宋体" w:hint="eastAsia"/>
          <w:sz w:val="30"/>
          <w:szCs w:val="30"/>
        </w:rPr>
        <w:t>透光性高</w:t>
      </w:r>
      <w:r>
        <w:rPr>
          <w:rFonts w:ascii="宋体" w:eastAsia="宋体" w:hAnsi="宋体" w:hint="eastAsia"/>
          <w:sz w:val="30"/>
          <w:szCs w:val="30"/>
        </w:rPr>
        <w:t>。</w:t>
      </w:r>
      <w:r w:rsidRPr="00271F8F">
        <w:rPr>
          <w:rFonts w:ascii="宋体" w:eastAsia="宋体" w:hAnsi="宋体"/>
          <w:sz w:val="30"/>
          <w:szCs w:val="30"/>
        </w:rPr>
        <w:t>24x40mm</w:t>
      </w:r>
      <w:r w:rsidR="006F3B7E">
        <w:rPr>
          <w:rFonts w:ascii="宋体" w:eastAsia="宋体" w:hAnsi="宋体" w:hint="eastAsia"/>
          <w:sz w:val="30"/>
          <w:szCs w:val="30"/>
        </w:rPr>
        <w:t>，1</w:t>
      </w:r>
      <w:r w:rsidR="006F3B7E">
        <w:rPr>
          <w:rFonts w:ascii="宋体" w:eastAsia="宋体" w:hAnsi="宋体"/>
          <w:sz w:val="30"/>
          <w:szCs w:val="30"/>
        </w:rPr>
        <w:t>00</w:t>
      </w:r>
      <w:r w:rsidR="006F3B7E">
        <w:rPr>
          <w:rFonts w:ascii="宋体" w:eastAsia="宋体" w:hAnsi="宋体" w:hint="eastAsia"/>
          <w:sz w:val="30"/>
          <w:szCs w:val="30"/>
        </w:rPr>
        <w:t>片/盒</w:t>
      </w:r>
      <w:r>
        <w:rPr>
          <w:rFonts w:ascii="宋体" w:eastAsia="宋体" w:hAnsi="宋体" w:hint="eastAsia"/>
          <w:sz w:val="30"/>
          <w:szCs w:val="30"/>
        </w:rPr>
        <w:t>。</w:t>
      </w:r>
    </w:p>
    <w:p w:rsidR="00323091" w:rsidRPr="00B863B8" w:rsidRDefault="00323091" w:rsidP="00271F8F">
      <w:pPr>
        <w:rPr>
          <w:rFonts w:ascii="宋体" w:eastAsia="宋体" w:hAnsi="宋体"/>
          <w:sz w:val="30"/>
          <w:szCs w:val="30"/>
        </w:rPr>
      </w:pPr>
    </w:p>
    <w:p w:rsidR="00323091" w:rsidRPr="00B863B8" w:rsidRDefault="00323091">
      <w:pPr>
        <w:rPr>
          <w:rFonts w:ascii="宋体" w:eastAsia="宋体" w:hAnsi="宋体"/>
          <w:sz w:val="30"/>
          <w:szCs w:val="30"/>
        </w:rPr>
      </w:pPr>
    </w:p>
    <w:p w:rsidR="00323091" w:rsidRPr="00B863B8" w:rsidRDefault="00323091">
      <w:pPr>
        <w:rPr>
          <w:rFonts w:ascii="宋体" w:eastAsia="宋体" w:hAnsi="宋体"/>
          <w:sz w:val="30"/>
          <w:szCs w:val="30"/>
        </w:rPr>
      </w:pPr>
    </w:p>
    <w:sectPr w:rsidR="00323091" w:rsidRPr="00B863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636DA"/>
    <w:multiLevelType w:val="singleLevel"/>
    <w:tmpl w:val="236636DA"/>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2Y2IxNjk0Nzc5NDM1NDAxMTIxMjM0ZDcwMTY2MWMifQ=="/>
  </w:docVars>
  <w:rsids>
    <w:rsidRoot w:val="00323091"/>
    <w:rsid w:val="00146857"/>
    <w:rsid w:val="001A7004"/>
    <w:rsid w:val="00270EAE"/>
    <w:rsid w:val="00271F8F"/>
    <w:rsid w:val="0028230A"/>
    <w:rsid w:val="002B5CE2"/>
    <w:rsid w:val="00320512"/>
    <w:rsid w:val="00323091"/>
    <w:rsid w:val="003F0E01"/>
    <w:rsid w:val="00437E0D"/>
    <w:rsid w:val="0048152C"/>
    <w:rsid w:val="005733FC"/>
    <w:rsid w:val="005E7F34"/>
    <w:rsid w:val="005F3E0B"/>
    <w:rsid w:val="006261B8"/>
    <w:rsid w:val="00636861"/>
    <w:rsid w:val="00676234"/>
    <w:rsid w:val="0067787E"/>
    <w:rsid w:val="006B5D8B"/>
    <w:rsid w:val="006E766F"/>
    <w:rsid w:val="006F3B7E"/>
    <w:rsid w:val="007D5787"/>
    <w:rsid w:val="008A4F4D"/>
    <w:rsid w:val="008F37EA"/>
    <w:rsid w:val="00955CE2"/>
    <w:rsid w:val="009602E2"/>
    <w:rsid w:val="00973581"/>
    <w:rsid w:val="00980134"/>
    <w:rsid w:val="00AF13E5"/>
    <w:rsid w:val="00B336B6"/>
    <w:rsid w:val="00B863B8"/>
    <w:rsid w:val="00BE0397"/>
    <w:rsid w:val="00C11CDB"/>
    <w:rsid w:val="00C23E5B"/>
    <w:rsid w:val="00C44329"/>
    <w:rsid w:val="00C73407"/>
    <w:rsid w:val="00CE5D05"/>
    <w:rsid w:val="00D17B33"/>
    <w:rsid w:val="00D3796E"/>
    <w:rsid w:val="00D92C01"/>
    <w:rsid w:val="00DF0CBE"/>
    <w:rsid w:val="00E80047"/>
    <w:rsid w:val="00F1276D"/>
    <w:rsid w:val="00F5146C"/>
    <w:rsid w:val="01B24B10"/>
    <w:rsid w:val="05195465"/>
    <w:rsid w:val="1C915D18"/>
    <w:rsid w:val="1F507A36"/>
    <w:rsid w:val="3D072AC6"/>
    <w:rsid w:val="42492991"/>
    <w:rsid w:val="44476729"/>
    <w:rsid w:val="5B747134"/>
    <w:rsid w:val="618C72D2"/>
    <w:rsid w:val="6D0C7221"/>
    <w:rsid w:val="6FD9207B"/>
    <w:rsid w:val="7A17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43181D-4EBA-469D-8168-E490760C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9</Pages>
  <Words>718</Words>
  <Characters>4095</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11</cp:revision>
  <dcterms:created xsi:type="dcterms:W3CDTF">2023-10-30T03:24:00Z</dcterms:created>
  <dcterms:modified xsi:type="dcterms:W3CDTF">2023-10-30T08:47:00Z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9E5E5E04DC364AB4A5D73C986E9B0BF9</vt:lpwstr>
  </property>
</Properties>
</file>