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41" w:rsidRPr="006B79C0" w:rsidRDefault="004D255B" w:rsidP="00D3112A">
      <w:pPr>
        <w:rPr>
          <w:rFonts w:ascii="仿宋" w:eastAsia="仿宋" w:hAnsi="仿宋"/>
          <w:sz w:val="30"/>
          <w:szCs w:val="30"/>
        </w:rPr>
      </w:pPr>
      <w:r>
        <w:rPr>
          <w:rFonts w:ascii="仿宋" w:eastAsia="仿宋" w:hAnsi="仿宋"/>
          <w:color w:val="000000"/>
          <w:sz w:val="30"/>
          <w:szCs w:val="30"/>
        </w:rPr>
        <w:t>1</w:t>
      </w:r>
      <w:r w:rsidR="00297441" w:rsidRPr="006B79C0">
        <w:rPr>
          <w:rFonts w:ascii="仿宋" w:eastAsia="仿宋" w:hAnsi="仿宋" w:hint="eastAsia"/>
          <w:color w:val="000000"/>
          <w:sz w:val="30"/>
          <w:szCs w:val="30"/>
        </w:rPr>
        <w:t>、等离子体手术刀头参数：</w:t>
      </w:r>
    </w:p>
    <w:p w:rsidR="004B01A6" w:rsidRPr="006B79C0" w:rsidRDefault="006B79C0" w:rsidP="00D3112A">
      <w:pPr>
        <w:rPr>
          <w:rFonts w:ascii="仿宋" w:eastAsia="仿宋" w:hAnsi="仿宋"/>
          <w:sz w:val="30"/>
          <w:szCs w:val="30"/>
        </w:rPr>
      </w:pPr>
      <w:r w:rsidRPr="006B79C0">
        <w:rPr>
          <w:rFonts w:ascii="仿宋" w:eastAsia="仿宋" w:hAnsi="仿宋" w:hint="eastAsia"/>
          <w:sz w:val="30"/>
          <w:szCs w:val="30"/>
        </w:rPr>
        <w:t>所投产品需在省标目录内。</w:t>
      </w:r>
      <w:r w:rsidR="004B01A6" w:rsidRPr="006B79C0">
        <w:rPr>
          <w:rFonts w:ascii="仿宋" w:eastAsia="仿宋" w:hAnsi="仿宋" w:hint="eastAsia"/>
          <w:sz w:val="30"/>
          <w:szCs w:val="30"/>
        </w:rPr>
        <w:t>用于c形臂引导下经皮椎间盘髓核减压术通过等离子能量作用于椎间盘内部，汽化、消融部分椎间盘髓核组织</w:t>
      </w:r>
      <w:r w:rsidR="00544EDC" w:rsidRPr="006B79C0">
        <w:rPr>
          <w:rFonts w:ascii="仿宋" w:eastAsia="仿宋" w:hAnsi="仿宋" w:hint="eastAsia"/>
          <w:sz w:val="30"/>
          <w:szCs w:val="30"/>
        </w:rPr>
        <w:t>。</w:t>
      </w:r>
      <w:r w:rsidR="004B01A6" w:rsidRPr="006B79C0">
        <w:rPr>
          <w:rFonts w:ascii="仿宋" w:eastAsia="仿宋" w:hAnsi="仿宋" w:hint="eastAsia"/>
          <w:sz w:val="30"/>
          <w:szCs w:val="30"/>
        </w:rPr>
        <w:t>应用范围</w:t>
      </w:r>
      <w:r w:rsidR="00544EDC" w:rsidRPr="006B79C0">
        <w:rPr>
          <w:rFonts w:ascii="仿宋" w:eastAsia="仿宋" w:hAnsi="仿宋" w:hint="eastAsia"/>
          <w:sz w:val="30"/>
          <w:szCs w:val="30"/>
        </w:rPr>
        <w:t>：</w:t>
      </w:r>
      <w:r w:rsidR="004B01A6" w:rsidRPr="006B79C0">
        <w:rPr>
          <w:rFonts w:ascii="仿宋" w:eastAsia="仿宋" w:hAnsi="仿宋" w:hint="eastAsia"/>
          <w:sz w:val="30"/>
          <w:szCs w:val="30"/>
        </w:rPr>
        <w:t>脊椎盘手术：颈椎消融术／汽化术、腰椎盘内汽化打孔消融术、侧路／后路靶点减压术。椎间盘全方位可定向靶点消融术；脊神经后肢疼痛微创治疗；神经阻滞术</w:t>
      </w:r>
      <w:r w:rsidR="00544EDC" w:rsidRPr="006B79C0">
        <w:rPr>
          <w:rFonts w:ascii="仿宋" w:eastAsia="仿宋" w:hAnsi="仿宋" w:hint="eastAsia"/>
          <w:sz w:val="30"/>
          <w:szCs w:val="30"/>
        </w:rPr>
        <w:t>。</w:t>
      </w:r>
      <w:r w:rsidR="004B01A6" w:rsidRPr="006B79C0">
        <w:rPr>
          <w:rFonts w:ascii="仿宋" w:eastAsia="仿宋" w:hAnsi="仿宋" w:hint="eastAsia"/>
          <w:sz w:val="30"/>
          <w:szCs w:val="30"/>
        </w:rPr>
        <w:t>有直达靶点的可自由弯曲的刀头可供选择。刀头种类多，有可弯曲刀头、颈椎消融刀头、腰椎打孔消融多功能刀头、后路靶点刀头、侧路靶点刀头、孔镜汽化修复止血刀头等可供选择。匹配医院设备</w:t>
      </w:r>
      <w:r w:rsidR="009A35E0">
        <w:rPr>
          <w:rFonts w:ascii="仿宋" w:eastAsia="仿宋" w:hAnsi="仿宋" w:hint="eastAsia"/>
          <w:sz w:val="30"/>
          <w:szCs w:val="30"/>
        </w:rPr>
        <w:t>西安外科医学SM-D3</w:t>
      </w:r>
      <w:r w:rsidR="009A35E0">
        <w:rPr>
          <w:rFonts w:ascii="仿宋" w:eastAsia="仿宋" w:hAnsi="仿宋"/>
          <w:sz w:val="30"/>
          <w:szCs w:val="30"/>
        </w:rPr>
        <w:t>80</w:t>
      </w:r>
      <w:r w:rsidR="009A35E0">
        <w:rPr>
          <w:rFonts w:ascii="仿宋" w:eastAsia="仿宋" w:hAnsi="仿宋" w:hint="eastAsia"/>
          <w:sz w:val="30"/>
          <w:szCs w:val="30"/>
        </w:rPr>
        <w:t>A</w:t>
      </w:r>
      <w:r w:rsidR="004B01A6" w:rsidRPr="006B79C0">
        <w:rPr>
          <w:rFonts w:ascii="仿宋" w:eastAsia="仿宋" w:hAnsi="仿宋" w:hint="eastAsia"/>
          <w:sz w:val="30"/>
          <w:szCs w:val="30"/>
        </w:rPr>
        <w:t>。</w:t>
      </w:r>
      <w:bookmarkStart w:id="0" w:name="_GoBack"/>
      <w:bookmarkEnd w:id="0"/>
    </w:p>
    <w:p w:rsidR="004B01A6" w:rsidRPr="006B79C0" w:rsidRDefault="004B01A6" w:rsidP="004B01A6">
      <w:pPr>
        <w:rPr>
          <w:rFonts w:ascii="仿宋" w:eastAsia="仿宋" w:hAnsi="仿宋"/>
          <w:sz w:val="30"/>
          <w:szCs w:val="30"/>
        </w:rPr>
      </w:pPr>
    </w:p>
    <w:p w:rsidR="004B01A6" w:rsidRPr="006B79C0" w:rsidRDefault="004D255B" w:rsidP="004B01A6">
      <w:pPr>
        <w:rPr>
          <w:rFonts w:ascii="仿宋" w:eastAsia="仿宋" w:hAnsi="仿宋"/>
          <w:sz w:val="30"/>
          <w:szCs w:val="30"/>
        </w:rPr>
      </w:pPr>
      <w:r>
        <w:rPr>
          <w:rFonts w:ascii="仿宋" w:eastAsia="仿宋" w:hAnsi="仿宋"/>
          <w:sz w:val="30"/>
          <w:szCs w:val="30"/>
        </w:rPr>
        <w:t>2</w:t>
      </w:r>
      <w:r w:rsidR="00297441" w:rsidRPr="006B79C0">
        <w:rPr>
          <w:rFonts w:ascii="仿宋" w:eastAsia="仿宋" w:hAnsi="仿宋" w:hint="eastAsia"/>
          <w:sz w:val="30"/>
          <w:szCs w:val="30"/>
        </w:rPr>
        <w:t>、</w:t>
      </w:r>
      <w:r w:rsidR="00297441" w:rsidRPr="006B79C0">
        <w:rPr>
          <w:rFonts w:ascii="仿宋" w:eastAsia="仿宋" w:hAnsi="仿宋" w:hint="eastAsia"/>
          <w:color w:val="000000"/>
          <w:sz w:val="30"/>
          <w:szCs w:val="30"/>
        </w:rPr>
        <w:t>一次性使用纤维环缝合器参数：</w:t>
      </w:r>
    </w:p>
    <w:p w:rsidR="004B01A6" w:rsidRPr="006B79C0" w:rsidRDefault="006B79C0" w:rsidP="004B01A6">
      <w:pPr>
        <w:rPr>
          <w:rFonts w:ascii="仿宋" w:eastAsia="仿宋" w:hAnsi="仿宋"/>
          <w:sz w:val="30"/>
          <w:szCs w:val="30"/>
        </w:rPr>
      </w:pPr>
      <w:r w:rsidRPr="006B79C0">
        <w:rPr>
          <w:rFonts w:ascii="仿宋" w:eastAsia="仿宋" w:hAnsi="仿宋" w:hint="eastAsia"/>
          <w:sz w:val="30"/>
          <w:szCs w:val="30"/>
        </w:rPr>
        <w:t>所投产品需在省标目录内。</w:t>
      </w:r>
      <w:r w:rsidR="004B01A6" w:rsidRPr="006B79C0">
        <w:rPr>
          <w:rFonts w:ascii="仿宋" w:eastAsia="仿宋" w:hAnsi="仿宋" w:hint="eastAsia"/>
          <w:sz w:val="30"/>
          <w:szCs w:val="30"/>
        </w:rPr>
        <w:t>适用于单纯椎间盘突出症患者及髓核单摘、神经根减压后对纤维环进行的修复。产品由手柄、推杆、穿刺针、导线、非吸收性外科缝线、推结器组成。产品为环氧乙烷灭菌无菌产品，有效期不小于2年。</w:t>
      </w:r>
    </w:p>
    <w:p w:rsidR="00851E99" w:rsidRPr="006B79C0" w:rsidRDefault="00851E99">
      <w:pPr>
        <w:rPr>
          <w:rFonts w:ascii="仿宋" w:eastAsia="仿宋" w:hAnsi="仿宋"/>
          <w:sz w:val="30"/>
          <w:szCs w:val="30"/>
        </w:rPr>
      </w:pPr>
    </w:p>
    <w:sectPr w:rsidR="00851E99" w:rsidRPr="006B7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D7"/>
    <w:rsid w:val="002526B9"/>
    <w:rsid w:val="00297441"/>
    <w:rsid w:val="003C707D"/>
    <w:rsid w:val="003E6AD7"/>
    <w:rsid w:val="004B01A6"/>
    <w:rsid w:val="004D255B"/>
    <w:rsid w:val="00544EDC"/>
    <w:rsid w:val="006B79C0"/>
    <w:rsid w:val="00851E99"/>
    <w:rsid w:val="009A35E0"/>
    <w:rsid w:val="00B87764"/>
    <w:rsid w:val="00D3112A"/>
    <w:rsid w:val="00DA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96F5"/>
  <w15:chartTrackingRefBased/>
  <w15:docId w15:val="{DD75673D-6B48-4B57-80FC-FA99B271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1A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2023-11-20T00:44:00Z</dcterms:created>
  <dcterms:modified xsi:type="dcterms:W3CDTF">2023-11-20T00:44:00Z</dcterms:modified>
</cp:coreProperties>
</file>