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F51" w:rsidRPr="0049693E" w:rsidRDefault="004E3A48">
      <w:pPr>
        <w:rPr>
          <w:rFonts w:ascii="仿宋" w:eastAsia="仿宋" w:hAnsi="仿宋"/>
          <w:sz w:val="24"/>
          <w:szCs w:val="24"/>
        </w:rPr>
      </w:pPr>
      <w:r w:rsidRPr="0049693E">
        <w:rPr>
          <w:rFonts w:ascii="仿宋" w:eastAsia="仿宋" w:hAnsi="仿宋"/>
          <w:sz w:val="24"/>
          <w:szCs w:val="24"/>
        </w:rPr>
        <w:t>1</w:t>
      </w:r>
      <w:r w:rsidR="00FB5263" w:rsidRPr="0049693E">
        <w:rPr>
          <w:rFonts w:ascii="仿宋" w:eastAsia="仿宋" w:hAnsi="仿宋" w:hint="eastAsia"/>
          <w:sz w:val="24"/>
          <w:szCs w:val="24"/>
        </w:rPr>
        <w:t>、医用干式激光胶片参数</w:t>
      </w:r>
    </w:p>
    <w:p w:rsidR="004E3A48" w:rsidRPr="0049693E" w:rsidRDefault="004E3A48">
      <w:pPr>
        <w:rPr>
          <w:rFonts w:ascii="仿宋" w:eastAsia="仿宋" w:hAnsi="仿宋"/>
          <w:sz w:val="24"/>
          <w:szCs w:val="24"/>
        </w:rPr>
      </w:pPr>
      <w:r w:rsidRPr="0049693E">
        <w:rPr>
          <w:rFonts w:ascii="仿宋" w:eastAsia="仿宋" w:hAnsi="仿宋" w:hint="eastAsia"/>
          <w:sz w:val="24"/>
          <w:szCs w:val="24"/>
        </w:rPr>
        <w:t>所投产品需在省标目录内。</w:t>
      </w:r>
    </w:p>
    <w:tbl>
      <w:tblPr>
        <w:tblW w:w="9118" w:type="dxa"/>
        <w:tblInd w:w="-368" w:type="dxa"/>
        <w:tblLayout w:type="fixed"/>
        <w:tblLook w:val="04A0" w:firstRow="1" w:lastRow="0" w:firstColumn="1" w:lastColumn="0" w:noHBand="0" w:noVBand="1"/>
      </w:tblPr>
      <w:tblGrid>
        <w:gridCol w:w="1027"/>
        <w:gridCol w:w="8091"/>
      </w:tblGrid>
      <w:tr w:rsidR="00FB5263" w:rsidRPr="0049693E" w:rsidTr="00174400">
        <w:trPr>
          <w:trHeight w:val="405"/>
        </w:trPr>
        <w:tc>
          <w:tcPr>
            <w:tcW w:w="9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jc w:val="center"/>
              <w:textAlignment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技术和性能参数要求</w:t>
            </w:r>
          </w:p>
        </w:tc>
      </w:tr>
      <w:tr w:rsidR="00FB5263" w:rsidRPr="0049693E" w:rsidTr="00174400">
        <w:trPr>
          <w:trHeight w:val="37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序号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技术和性能参数要求</w:t>
            </w:r>
          </w:p>
        </w:tc>
      </w:tr>
      <w:tr w:rsidR="00FB5263" w:rsidRPr="0049693E" w:rsidTr="00174400">
        <w:trPr>
          <w:trHeight w:val="37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一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功能要求</w:t>
            </w:r>
          </w:p>
        </w:tc>
      </w:tr>
      <w:tr w:rsidR="00FB5263" w:rsidRPr="0049693E" w:rsidTr="00174400">
        <w:trPr>
          <w:trHeight w:val="37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1.1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本项目包含自助打印系统、激光打印相机、医用干式激光胶片、服务器软件等设备满足医院影像打印服务</w:t>
            </w:r>
          </w:p>
        </w:tc>
      </w:tr>
      <w:tr w:rsidR="00FB5263" w:rsidRPr="0049693E" w:rsidTr="00174400">
        <w:trPr>
          <w:trHeight w:val="37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1.2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自助打印系统、激光打印相机</w:t>
            </w:r>
            <w:r w:rsidRPr="0049693E">
              <w:rPr>
                <w:rStyle w:val="font11"/>
                <w:rFonts w:ascii="仿宋" w:eastAsia="仿宋" w:hAnsi="仿宋" w:cs="宋体" w:hint="eastAsia"/>
                <w:sz w:val="24"/>
                <w:szCs w:val="24"/>
              </w:rPr>
              <w:t>、医用干式激光胶片、服务器软件为同一品牌</w:t>
            </w:r>
          </w:p>
        </w:tc>
      </w:tr>
      <w:tr w:rsidR="00FB5263" w:rsidRPr="0049693E" w:rsidTr="00174400">
        <w:trPr>
          <w:trHeight w:val="37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1.3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激光相机采用干式激光成像技术</w:t>
            </w:r>
          </w:p>
        </w:tc>
      </w:tr>
      <w:tr w:rsidR="00FB5263" w:rsidRPr="0049693E" w:rsidTr="00174400">
        <w:trPr>
          <w:trHeight w:val="37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1.4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按医院要求与医院PACS/RIS集成、不影响医院现有网络、设备系统及运行，DICOM3.0通用接口</w:t>
            </w:r>
          </w:p>
        </w:tc>
      </w:tr>
      <w:tr w:rsidR="00FB5263" w:rsidRPr="0049693E" w:rsidTr="00174400">
        <w:trPr>
          <w:trHeight w:val="90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1.5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 xml:space="preserve">打印版式随意调整（含多幅打印），支持8×10英寸（20×25cm）、14×17英寸（35×43cm），打印规格齐全，无需人工裁剪 </w:t>
            </w:r>
          </w:p>
        </w:tc>
      </w:tr>
      <w:tr w:rsidR="00FB5263" w:rsidRPr="0049693E" w:rsidTr="00174400">
        <w:trPr>
          <w:trHeight w:val="37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1.6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图像打印工作站为该品牌最新系统，可支持集中打印、排版、后处理功能</w:t>
            </w:r>
          </w:p>
        </w:tc>
      </w:tr>
      <w:tr w:rsidR="00FB5263" w:rsidRPr="0049693E" w:rsidTr="00174400">
        <w:trPr>
          <w:trHeight w:val="37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1.7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自助服务器≥2套，定期升级到最新版本</w:t>
            </w:r>
          </w:p>
        </w:tc>
      </w:tr>
      <w:tr w:rsidR="00FB5263" w:rsidRPr="0049693E" w:rsidTr="00174400">
        <w:trPr>
          <w:trHeight w:val="37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1.8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服务器双机备份，存储空间冗余设计，保存时间≥3年</w:t>
            </w:r>
          </w:p>
        </w:tc>
      </w:tr>
      <w:tr w:rsidR="00FB5263" w:rsidRPr="0049693E" w:rsidTr="00174400">
        <w:trPr>
          <w:trHeight w:val="37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二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干式激光自助打印参数</w:t>
            </w:r>
          </w:p>
        </w:tc>
      </w:tr>
      <w:tr w:rsidR="00FB5263" w:rsidRPr="0049693E" w:rsidTr="00174400">
        <w:trPr>
          <w:trHeight w:val="37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b/>
                <w:sz w:val="24"/>
                <w:szCs w:val="24"/>
              </w:rPr>
              <w:t>2.1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b/>
                <w:sz w:val="24"/>
                <w:szCs w:val="24"/>
              </w:rPr>
              <w:t>自助打印硬件系统</w:t>
            </w:r>
          </w:p>
        </w:tc>
      </w:tr>
      <w:tr w:rsidR="00FB5263" w:rsidRPr="0049693E" w:rsidTr="00174400">
        <w:trPr>
          <w:trHeight w:val="37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2.1.1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使用医用干式激光胶片，激光感光成像</w:t>
            </w:r>
          </w:p>
        </w:tc>
      </w:tr>
      <w:tr w:rsidR="00FB5263" w:rsidRPr="0049693E" w:rsidTr="00174400">
        <w:trPr>
          <w:trHeight w:val="37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2.1.2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激光打印机需具备NMPA认证，需提供认证证书并加盖公章</w:t>
            </w:r>
          </w:p>
        </w:tc>
      </w:tr>
      <w:tr w:rsidR="00FB5263" w:rsidRPr="0049693E" w:rsidTr="00174400">
        <w:trPr>
          <w:trHeight w:val="37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2.1.3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首张打印时间（14X17英寸）≤60秒</w:t>
            </w:r>
          </w:p>
        </w:tc>
      </w:tr>
      <w:tr w:rsidR="00FB5263" w:rsidRPr="0049693E" w:rsidTr="00174400">
        <w:trPr>
          <w:trHeight w:val="37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2.1.4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胶片打印速度（14X17英寸）≥160张/小时</w:t>
            </w:r>
          </w:p>
        </w:tc>
      </w:tr>
      <w:tr w:rsidR="00FB5263" w:rsidRPr="0049693E" w:rsidTr="00174400">
        <w:trPr>
          <w:trHeight w:val="37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2.1.5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胶片打印速度（8X10英寸）≥250张/小时</w:t>
            </w:r>
          </w:p>
        </w:tc>
      </w:tr>
      <w:tr w:rsidR="00FB5263" w:rsidRPr="0049693E" w:rsidTr="00174400">
        <w:trPr>
          <w:trHeight w:val="37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2.1.6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打印分辨率：≥650PPI，请提供技术白皮书说明并加盖公章</w:t>
            </w:r>
          </w:p>
        </w:tc>
      </w:tr>
      <w:tr w:rsidR="00FB5263" w:rsidRPr="0049693E" w:rsidTr="00174400">
        <w:trPr>
          <w:trHeight w:val="37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2.1.7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打印灰阶≥14bit</w:t>
            </w:r>
          </w:p>
        </w:tc>
      </w:tr>
      <w:tr w:rsidR="00FB5263" w:rsidRPr="0049693E" w:rsidTr="00174400">
        <w:trPr>
          <w:trHeight w:val="37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2.1.8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像素尺寸≤39μm ，请提供技术白皮书说明并加盖公章</w:t>
            </w:r>
          </w:p>
        </w:tc>
      </w:tr>
      <w:tr w:rsidR="00FB5263" w:rsidRPr="0049693E" w:rsidTr="00174400">
        <w:trPr>
          <w:trHeight w:val="37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2.1.9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供片盒：≥3个/台</w:t>
            </w:r>
          </w:p>
        </w:tc>
      </w:tr>
      <w:tr w:rsidR="00FB5263" w:rsidRPr="0049693E" w:rsidTr="00174400">
        <w:trPr>
          <w:trHeight w:val="37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2.1.10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供片盒容量：≥1</w:t>
            </w:r>
            <w:r w:rsidRPr="0049693E">
              <w:rPr>
                <w:rFonts w:ascii="仿宋" w:eastAsia="仿宋" w:hAnsi="仿宋" w:cs="宋体"/>
                <w:sz w:val="24"/>
                <w:szCs w:val="24"/>
              </w:rPr>
              <w:t>00</w:t>
            </w: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张/盒</w:t>
            </w:r>
          </w:p>
        </w:tc>
      </w:tr>
      <w:tr w:rsidR="00FB5263" w:rsidRPr="0049693E" w:rsidTr="00174400">
        <w:trPr>
          <w:trHeight w:val="37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2</w:t>
            </w:r>
            <w:r w:rsidRPr="0049693E">
              <w:rPr>
                <w:rFonts w:ascii="仿宋" w:eastAsia="仿宋" w:hAnsi="仿宋" w:cs="宋体"/>
                <w:sz w:val="24"/>
                <w:szCs w:val="24"/>
              </w:rPr>
              <w:t>.1.11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/>
                <w:sz w:val="24"/>
                <w:szCs w:val="24"/>
              </w:rPr>
              <w:t>支持在线打印胶片数量</w:t>
            </w: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≥3</w:t>
            </w:r>
          </w:p>
        </w:tc>
      </w:tr>
      <w:tr w:rsidR="00FB5263" w:rsidRPr="0049693E" w:rsidTr="00174400">
        <w:trPr>
          <w:trHeight w:val="37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2.2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自助打印软件系统</w:t>
            </w:r>
          </w:p>
        </w:tc>
      </w:tr>
      <w:tr w:rsidR="00FB5263" w:rsidRPr="0049693E" w:rsidTr="00174400">
        <w:trPr>
          <w:trHeight w:val="90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2.2.1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提供并实施与医院成像设备、医院网络（PACS/RIS）之间的数据读取、存储及与自助打印机等的链接、软件及硬件配备</w:t>
            </w:r>
          </w:p>
        </w:tc>
      </w:tr>
      <w:tr w:rsidR="00FB5263" w:rsidRPr="0049693E" w:rsidTr="00174400">
        <w:trPr>
          <w:trHeight w:val="37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2.2.2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图像及诊断报告存储时间：≥3个月（按医院实时工作量计算）</w:t>
            </w:r>
          </w:p>
        </w:tc>
      </w:tr>
      <w:tr w:rsidR="00FB5263" w:rsidRPr="0049693E" w:rsidTr="00174400">
        <w:trPr>
          <w:trHeight w:val="37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2.2.3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计算机参数：自助打印软件具备注册权证，满足所要求的数据处理速度、打印速度和存储时间</w:t>
            </w:r>
          </w:p>
        </w:tc>
      </w:tr>
      <w:tr w:rsidR="00FB5263" w:rsidRPr="0049693E" w:rsidTr="00174400">
        <w:trPr>
          <w:trHeight w:val="37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2.2.4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适于医学影像诊断用的图像打印：包括CR、DR、CT、MR、DSA、胃肠造影、乳腺X线摄影等二维/三维图像的打印</w:t>
            </w:r>
          </w:p>
        </w:tc>
      </w:tr>
      <w:tr w:rsidR="00FB5263" w:rsidRPr="0049693E" w:rsidTr="00174400">
        <w:trPr>
          <w:trHeight w:val="37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2.2.5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胶片、纸质报告打印机为一体化机型设计</w:t>
            </w:r>
          </w:p>
        </w:tc>
      </w:tr>
      <w:tr w:rsidR="00FB5263" w:rsidRPr="0049693E" w:rsidTr="00174400">
        <w:trPr>
          <w:trHeight w:val="37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lastRenderedPageBreak/>
              <w:t>2.2.6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无噪声、无毒、无污染、无味、无废气排放</w:t>
            </w:r>
          </w:p>
        </w:tc>
      </w:tr>
      <w:tr w:rsidR="00FB5263" w:rsidRPr="0049693E" w:rsidTr="00174400">
        <w:trPr>
          <w:trHeight w:val="37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2.2.7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有自动温控功能：调节自助取片机内部温度</w:t>
            </w:r>
          </w:p>
        </w:tc>
      </w:tr>
      <w:tr w:rsidR="00FB5263" w:rsidRPr="0049693E" w:rsidTr="00174400">
        <w:trPr>
          <w:trHeight w:val="37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2.2.8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胶片和报告准确识别，准确识别报告内容，当用户在自助终端上刷卡或扫条码时，快速打印对应的胶片和影像报告</w:t>
            </w:r>
          </w:p>
        </w:tc>
      </w:tr>
      <w:tr w:rsidR="00FB5263" w:rsidRPr="0049693E" w:rsidTr="00174400">
        <w:trPr>
          <w:trHeight w:val="37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2.2.9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自助打印终端多模态读取患者信息：根据医院实际要求，至少5种以上，如条形码、医保卡、IC卡、身份证、二维码等，免费开放电子医保卡接口功能</w:t>
            </w:r>
          </w:p>
        </w:tc>
      </w:tr>
      <w:tr w:rsidR="00FB5263" w:rsidRPr="0049693E" w:rsidTr="00174400">
        <w:trPr>
          <w:trHeight w:val="37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2.2.10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远程监控与管理打印机状态，如工作状态、远程开关机功能</w:t>
            </w:r>
          </w:p>
        </w:tc>
      </w:tr>
      <w:tr w:rsidR="00FB5263" w:rsidRPr="0049693E" w:rsidTr="00174400">
        <w:trPr>
          <w:trHeight w:val="37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2.2.11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可接收来自影像设备、后处理工作站、PACS、CVNET系统胶片打印请求，RIS系统的报告打印请求，管理存储打印任务</w:t>
            </w:r>
          </w:p>
        </w:tc>
      </w:tr>
      <w:tr w:rsidR="00FB5263" w:rsidRPr="0049693E" w:rsidTr="00174400">
        <w:trPr>
          <w:trHeight w:val="37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2.2.12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自助打印终端需配备摄像头，记录病人打印过程，触摸式显示屏≥17英寸</w:t>
            </w:r>
          </w:p>
        </w:tc>
      </w:tr>
      <w:tr w:rsidR="00FB5263" w:rsidRPr="0049693E" w:rsidTr="00174400">
        <w:trPr>
          <w:trHeight w:val="37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2.2.13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多模态打印输出功能：如可独立先打印胶片或报告；胶片、报告同时打印；或按医院需求打印</w:t>
            </w:r>
          </w:p>
        </w:tc>
      </w:tr>
      <w:tr w:rsidR="00FB5263" w:rsidRPr="0049693E" w:rsidTr="00174400">
        <w:trPr>
          <w:trHeight w:val="37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2.2.14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支持人工确认、修改、匹配胶片与病人信息</w:t>
            </w:r>
          </w:p>
        </w:tc>
      </w:tr>
      <w:tr w:rsidR="00FB5263" w:rsidRPr="0049693E" w:rsidTr="00174400">
        <w:trPr>
          <w:trHeight w:val="37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2.2.15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胶片上具备文字注释功能</w:t>
            </w:r>
          </w:p>
        </w:tc>
      </w:tr>
      <w:tr w:rsidR="00FB5263" w:rsidRPr="0049693E" w:rsidTr="00174400">
        <w:trPr>
          <w:trHeight w:val="37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2.2.16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可与同品牌打印工作站深度集成</w:t>
            </w:r>
          </w:p>
        </w:tc>
      </w:tr>
      <w:tr w:rsidR="00FB5263" w:rsidRPr="0049693E" w:rsidTr="00174400">
        <w:trPr>
          <w:trHeight w:val="37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2.2.17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短信通知服务功能：提供5种类型通知，并发送信息给配置的接收对象</w:t>
            </w:r>
          </w:p>
        </w:tc>
      </w:tr>
      <w:tr w:rsidR="00FB5263" w:rsidRPr="0049693E" w:rsidTr="00174400">
        <w:trPr>
          <w:trHeight w:val="37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2.2.18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可对科室打印机终端、数量、幅面、归类归档及统计管理功能，也可根据医院工作需求多模态统计管理及其他功能</w:t>
            </w:r>
          </w:p>
        </w:tc>
      </w:tr>
      <w:tr w:rsidR="00FB5263" w:rsidRPr="0049693E" w:rsidTr="00174400">
        <w:trPr>
          <w:trHeight w:val="37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2.2.19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自助打印终端作业管理</w:t>
            </w:r>
          </w:p>
        </w:tc>
      </w:tr>
      <w:tr w:rsidR="00FB5263" w:rsidRPr="0049693E" w:rsidTr="00174400">
        <w:trPr>
          <w:trHeight w:val="37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2.2.20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可手动键盘输入</w:t>
            </w:r>
          </w:p>
        </w:tc>
      </w:tr>
      <w:tr w:rsidR="00FB5263" w:rsidRPr="0049693E" w:rsidTr="00174400">
        <w:trPr>
          <w:trHeight w:val="37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2.2.21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可界面软键盘输入</w:t>
            </w:r>
          </w:p>
        </w:tc>
      </w:tr>
      <w:tr w:rsidR="00FB5263" w:rsidRPr="0049693E" w:rsidTr="00174400">
        <w:trPr>
          <w:trHeight w:val="37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2.2.22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可输入患者的摄片序号、影像号、医保卡号、就诊卡号、病历卡号、身份证号等</w:t>
            </w:r>
          </w:p>
        </w:tc>
      </w:tr>
      <w:tr w:rsidR="00FB5263" w:rsidRPr="0049693E" w:rsidTr="00174400">
        <w:trPr>
          <w:trHeight w:val="37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2.2.23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可输入管理员权限卡号，人工对片</w:t>
            </w:r>
          </w:p>
        </w:tc>
      </w:tr>
      <w:tr w:rsidR="00FB5263" w:rsidRPr="0049693E" w:rsidTr="00174400">
        <w:trPr>
          <w:trHeight w:val="37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2.2.24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故障报警，具备语音和文字提示功能</w:t>
            </w:r>
          </w:p>
        </w:tc>
      </w:tr>
      <w:tr w:rsidR="00FB5263" w:rsidRPr="0049693E" w:rsidTr="00174400">
        <w:trPr>
          <w:trHeight w:val="37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2.2.25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提示打印前状态</w:t>
            </w:r>
          </w:p>
        </w:tc>
      </w:tr>
      <w:tr w:rsidR="00FB5263" w:rsidRPr="0049693E" w:rsidTr="00174400">
        <w:trPr>
          <w:trHeight w:val="37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2.2.26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提示打印任务信息和数量</w:t>
            </w:r>
          </w:p>
        </w:tc>
      </w:tr>
      <w:tr w:rsidR="00FB5263" w:rsidRPr="0049693E" w:rsidTr="00174400">
        <w:trPr>
          <w:trHeight w:val="37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2.2.27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提示打印结果</w:t>
            </w:r>
          </w:p>
        </w:tc>
      </w:tr>
      <w:tr w:rsidR="00FB5263" w:rsidRPr="0049693E" w:rsidTr="00174400">
        <w:trPr>
          <w:trHeight w:val="37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2.2.28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提示打印机状态</w:t>
            </w:r>
          </w:p>
        </w:tc>
      </w:tr>
      <w:tr w:rsidR="00FB5263" w:rsidRPr="0049693E" w:rsidTr="00174400">
        <w:trPr>
          <w:trHeight w:val="37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2.2.29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提示识别打印激光头故障、卡片、缺纸、更换打印硒鼓等功能</w:t>
            </w:r>
          </w:p>
        </w:tc>
      </w:tr>
      <w:tr w:rsidR="00FB5263" w:rsidRPr="0049693E" w:rsidTr="00174400">
        <w:trPr>
          <w:trHeight w:val="37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2.2.30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取胶片报告屏显终端提示信息展示</w:t>
            </w:r>
          </w:p>
        </w:tc>
      </w:tr>
      <w:tr w:rsidR="00FB5263" w:rsidRPr="0049693E" w:rsidTr="00174400">
        <w:trPr>
          <w:trHeight w:val="37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2.2.31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显示医院名称、日期</w:t>
            </w:r>
          </w:p>
        </w:tc>
      </w:tr>
      <w:tr w:rsidR="00FB5263" w:rsidRPr="0049693E" w:rsidTr="00174400">
        <w:trPr>
          <w:trHeight w:val="37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2.2.32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显示患者检查信息</w:t>
            </w:r>
          </w:p>
        </w:tc>
      </w:tr>
      <w:tr w:rsidR="00FB5263" w:rsidRPr="0049693E" w:rsidTr="00174400">
        <w:trPr>
          <w:trHeight w:val="37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2.2.33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显示提示和注意事项信息</w:t>
            </w:r>
          </w:p>
        </w:tc>
      </w:tr>
      <w:tr w:rsidR="00FB5263" w:rsidRPr="0049693E" w:rsidTr="00174400">
        <w:trPr>
          <w:trHeight w:val="37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2.2.34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胶片报告分屏提示功能</w:t>
            </w:r>
          </w:p>
        </w:tc>
      </w:tr>
      <w:tr w:rsidR="00FB5263" w:rsidRPr="0049693E" w:rsidTr="00174400">
        <w:trPr>
          <w:trHeight w:val="37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2.2.35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显示标题信息</w:t>
            </w:r>
          </w:p>
        </w:tc>
      </w:tr>
      <w:tr w:rsidR="00FB5263" w:rsidRPr="0049693E" w:rsidTr="00174400">
        <w:trPr>
          <w:trHeight w:val="37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2.2.36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显示队列信息</w:t>
            </w:r>
          </w:p>
        </w:tc>
      </w:tr>
      <w:tr w:rsidR="00FB5263" w:rsidRPr="0049693E" w:rsidTr="00174400">
        <w:trPr>
          <w:trHeight w:val="37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2.2.37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配置注意事项</w:t>
            </w:r>
          </w:p>
        </w:tc>
      </w:tr>
      <w:tr w:rsidR="00FB5263" w:rsidRPr="0049693E" w:rsidTr="00174400">
        <w:trPr>
          <w:trHeight w:val="37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lastRenderedPageBreak/>
              <w:t>2.2.38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配置屏显终端功能注册</w:t>
            </w:r>
          </w:p>
        </w:tc>
      </w:tr>
      <w:tr w:rsidR="00FB5263" w:rsidRPr="0049693E" w:rsidTr="00174400">
        <w:trPr>
          <w:trHeight w:val="37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2.2.39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配置显示时效信息</w:t>
            </w:r>
          </w:p>
        </w:tc>
      </w:tr>
      <w:tr w:rsidR="00FB5263" w:rsidRPr="0049693E" w:rsidTr="00174400">
        <w:trPr>
          <w:trHeight w:val="37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2.2.40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界面显示功能</w:t>
            </w:r>
          </w:p>
        </w:tc>
      </w:tr>
      <w:tr w:rsidR="00FB5263" w:rsidRPr="0049693E" w:rsidTr="00174400">
        <w:trPr>
          <w:trHeight w:val="37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2.2.41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显示打印前状态</w:t>
            </w:r>
          </w:p>
        </w:tc>
      </w:tr>
      <w:tr w:rsidR="00FB5263" w:rsidRPr="0049693E" w:rsidTr="00174400">
        <w:trPr>
          <w:trHeight w:val="37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2.2.42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显示打印结果</w:t>
            </w:r>
          </w:p>
        </w:tc>
      </w:tr>
      <w:tr w:rsidR="00FB5263" w:rsidRPr="0049693E" w:rsidTr="00174400">
        <w:trPr>
          <w:trHeight w:val="37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2.2.43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显示打印机状态</w:t>
            </w:r>
          </w:p>
        </w:tc>
      </w:tr>
      <w:tr w:rsidR="00FB5263" w:rsidRPr="0049693E" w:rsidTr="00174400">
        <w:trPr>
          <w:trHeight w:val="37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2.2.44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显示各种异常状态</w:t>
            </w:r>
          </w:p>
        </w:tc>
      </w:tr>
      <w:tr w:rsidR="00FB5263" w:rsidRPr="0049693E" w:rsidTr="00174400">
        <w:trPr>
          <w:trHeight w:val="37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2.2.45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高级功能：满足医院需求的下列各项及其他功能</w:t>
            </w:r>
          </w:p>
        </w:tc>
      </w:tr>
      <w:tr w:rsidR="00FB5263" w:rsidRPr="0049693E" w:rsidTr="00174400">
        <w:trPr>
          <w:trHeight w:val="37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2.2.46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打印任务输出延时功能;根据医院不同科室自定义打印延时功能</w:t>
            </w:r>
          </w:p>
        </w:tc>
      </w:tr>
      <w:tr w:rsidR="00FB5263" w:rsidRPr="0049693E" w:rsidTr="00174400">
        <w:trPr>
          <w:trHeight w:val="37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2.2.47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打印任务打印时效控制功能</w:t>
            </w:r>
          </w:p>
        </w:tc>
      </w:tr>
      <w:tr w:rsidR="00FB5263" w:rsidRPr="0049693E" w:rsidTr="00174400">
        <w:trPr>
          <w:trHeight w:val="37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2.2.48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电子报告滞后打印功能</w:t>
            </w:r>
          </w:p>
        </w:tc>
      </w:tr>
      <w:tr w:rsidR="00FB5263" w:rsidRPr="0049693E" w:rsidTr="00174400">
        <w:trPr>
          <w:trHeight w:val="37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2.2.49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支持从数据源构造报告</w:t>
            </w:r>
          </w:p>
        </w:tc>
      </w:tr>
      <w:tr w:rsidR="00FB5263" w:rsidRPr="0049693E" w:rsidTr="00174400">
        <w:trPr>
          <w:trHeight w:val="37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2.2.50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支持以pdf诊断报告解析验证胶片信息</w:t>
            </w:r>
          </w:p>
        </w:tc>
      </w:tr>
      <w:tr w:rsidR="00FB5263" w:rsidRPr="0049693E" w:rsidTr="00174400">
        <w:trPr>
          <w:trHeight w:val="37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2.2.51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支持住院患者打印任务直接输出功能</w:t>
            </w:r>
          </w:p>
        </w:tc>
      </w:tr>
      <w:tr w:rsidR="00FB5263" w:rsidRPr="0049693E" w:rsidTr="00174400">
        <w:trPr>
          <w:trHeight w:val="37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2.2.52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支持体检患者打印任务直接输出功能</w:t>
            </w:r>
          </w:p>
        </w:tc>
      </w:tr>
      <w:tr w:rsidR="00FB5263" w:rsidRPr="0049693E" w:rsidTr="00174400">
        <w:trPr>
          <w:trHeight w:val="37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2.2.53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提供多种识别策略和识别预处置方式</w:t>
            </w:r>
          </w:p>
        </w:tc>
      </w:tr>
      <w:tr w:rsidR="00FB5263" w:rsidRPr="0049693E" w:rsidTr="00174400">
        <w:trPr>
          <w:trHeight w:val="37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2.2.54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支持多种技术实现电子胶片报告的接收和识别</w:t>
            </w:r>
          </w:p>
        </w:tc>
      </w:tr>
      <w:tr w:rsidR="00FB5263" w:rsidRPr="0049693E" w:rsidTr="00174400">
        <w:trPr>
          <w:trHeight w:val="37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2.2.55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支持多种数据库灵活集成</w:t>
            </w:r>
          </w:p>
        </w:tc>
      </w:tr>
      <w:tr w:rsidR="00FB5263" w:rsidRPr="0049693E" w:rsidTr="00174400">
        <w:trPr>
          <w:trHeight w:val="37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2.2.56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打印任务延迟识别的功能</w:t>
            </w:r>
          </w:p>
        </w:tc>
      </w:tr>
      <w:tr w:rsidR="00FB5263" w:rsidRPr="0049693E" w:rsidTr="00174400">
        <w:trPr>
          <w:trHeight w:val="37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2.2.57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支持使用多种取片凭证的取片的功能</w:t>
            </w:r>
          </w:p>
        </w:tc>
      </w:tr>
      <w:tr w:rsidR="00FB5263" w:rsidRPr="0049693E" w:rsidTr="00174400">
        <w:trPr>
          <w:trHeight w:val="37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2.2.58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支持按照检查模式控制自助终端打印输出的功能</w:t>
            </w:r>
          </w:p>
        </w:tc>
      </w:tr>
      <w:tr w:rsidR="00FB5263" w:rsidRPr="0049693E" w:rsidTr="00174400">
        <w:trPr>
          <w:trHeight w:val="37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2.2.59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支持对历史数据自动删除的功能</w:t>
            </w:r>
          </w:p>
        </w:tc>
      </w:tr>
      <w:tr w:rsidR="00FB5263" w:rsidRPr="0049693E" w:rsidTr="00174400">
        <w:trPr>
          <w:trHeight w:val="37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2.2.60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支持手动对历史数据清理的功能</w:t>
            </w:r>
          </w:p>
        </w:tc>
      </w:tr>
      <w:tr w:rsidR="00FB5263" w:rsidRPr="0049693E" w:rsidTr="00174400">
        <w:trPr>
          <w:trHeight w:val="37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2.2.61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纸质诊断报告打印系统</w:t>
            </w:r>
          </w:p>
        </w:tc>
      </w:tr>
      <w:tr w:rsidR="00FB5263" w:rsidRPr="0049693E" w:rsidTr="00174400">
        <w:trPr>
          <w:trHeight w:val="37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2.2.62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速度：A4纸质打印≤10秒/张</w:t>
            </w:r>
          </w:p>
        </w:tc>
      </w:tr>
      <w:tr w:rsidR="00FB5263" w:rsidRPr="0049693E" w:rsidTr="00174400">
        <w:trPr>
          <w:trHeight w:val="37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2.2.63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纸质类型：可打印A4、A5、A6、B5、B6等不同规格的诊断报告</w:t>
            </w:r>
          </w:p>
        </w:tc>
      </w:tr>
      <w:tr w:rsidR="00FB5263" w:rsidRPr="0049693E" w:rsidTr="00174400">
        <w:trPr>
          <w:trHeight w:val="37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2.2.64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可计算打印报告份数</w:t>
            </w:r>
          </w:p>
        </w:tc>
      </w:tr>
      <w:tr w:rsidR="00FB5263" w:rsidRPr="0049693E" w:rsidTr="00174400">
        <w:trPr>
          <w:trHeight w:val="37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2.2.65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输入接口，免费提供DICOM接口，可直接与医院PACS/RIS网络连接，且可与医院PACS/RIS验证病人信息；支持全面的DICOM影像打印，包括CT、MRI、DR、胃肠、数字乳腺等</w:t>
            </w:r>
          </w:p>
        </w:tc>
      </w:tr>
      <w:tr w:rsidR="00FB5263" w:rsidRPr="0049693E" w:rsidTr="00174400">
        <w:trPr>
          <w:trHeight w:val="37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2.2.66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打印队列可同时接收多个不同影像设备发送的打印请求；显示接收到的胶片和诊断报告的队列信息；可对接收到的胶片和诊断报告进行详细信息查看、人工匹配、取消关联、重新匹配、重新打印、重新转发、删除等操作。</w:t>
            </w:r>
          </w:p>
        </w:tc>
      </w:tr>
      <w:tr w:rsidR="00FB5263" w:rsidRPr="0049693E" w:rsidTr="00174400">
        <w:trPr>
          <w:trHeight w:val="750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2.2.67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打印服务器支持虚拟打印机功能，虚拟打印机模式识别率大于等于99.9%，</w:t>
            </w:r>
          </w:p>
        </w:tc>
      </w:tr>
      <w:tr w:rsidR="00FB5263" w:rsidRPr="0049693E" w:rsidTr="00174400">
        <w:trPr>
          <w:trHeight w:val="750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2.2.68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排版的DICOM图像保存到集中打印图像器，接受打印指令，发送DICOM图像到打印终端；可回传电子胶片到医院PACS存储服务器用于长期保存，自动</w:t>
            </w: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lastRenderedPageBreak/>
              <w:t>备份数据，自动定期删除已打印数据，服务器接受并存储电子胶片。</w:t>
            </w:r>
          </w:p>
        </w:tc>
      </w:tr>
      <w:tr w:rsidR="00FB5263" w:rsidRPr="0049693E" w:rsidTr="00174400">
        <w:trPr>
          <w:trHeight w:val="37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lastRenderedPageBreak/>
              <w:t>2.2.69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纸质打印机每周故障≥2次，须提供全新打印机备用。</w:t>
            </w:r>
          </w:p>
        </w:tc>
      </w:tr>
      <w:tr w:rsidR="00FB5263" w:rsidRPr="0049693E" w:rsidTr="00174400">
        <w:trPr>
          <w:trHeight w:val="37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三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干式医用激光打印机</w:t>
            </w:r>
          </w:p>
        </w:tc>
      </w:tr>
      <w:tr w:rsidR="00FB5263" w:rsidRPr="0049693E" w:rsidTr="00174400">
        <w:trPr>
          <w:trHeight w:val="37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3.1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使用医用干式激光胶片，激光感光成像</w:t>
            </w:r>
          </w:p>
        </w:tc>
      </w:tr>
      <w:tr w:rsidR="00FB5263" w:rsidRPr="0049693E" w:rsidTr="00174400">
        <w:trPr>
          <w:trHeight w:val="37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3.2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激光打印机需具备NMPA认证，需提供认证证书并加盖公章</w:t>
            </w:r>
          </w:p>
        </w:tc>
      </w:tr>
      <w:tr w:rsidR="00FB5263" w:rsidRPr="0049693E" w:rsidTr="00174400">
        <w:trPr>
          <w:trHeight w:val="37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3.3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首张打印时间（14X17英寸）≤60秒</w:t>
            </w:r>
          </w:p>
        </w:tc>
      </w:tr>
      <w:tr w:rsidR="00FB5263" w:rsidRPr="0049693E" w:rsidTr="00174400">
        <w:trPr>
          <w:trHeight w:val="37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3.4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胶片打印速度（14X17英寸）≥160张/小时</w:t>
            </w:r>
          </w:p>
        </w:tc>
      </w:tr>
      <w:tr w:rsidR="00FB5263" w:rsidRPr="0049693E" w:rsidTr="00174400">
        <w:trPr>
          <w:trHeight w:val="37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3.5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胶片打印速度（8X10英寸）≥250张/小时</w:t>
            </w:r>
          </w:p>
        </w:tc>
      </w:tr>
      <w:tr w:rsidR="00FB5263" w:rsidRPr="0049693E" w:rsidTr="00174400">
        <w:trPr>
          <w:trHeight w:val="37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3.6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打印分辨率：≥650PPI，请提供技术白皮书说明并加盖公章</w:t>
            </w:r>
          </w:p>
        </w:tc>
      </w:tr>
      <w:tr w:rsidR="00FB5263" w:rsidRPr="0049693E" w:rsidTr="00174400">
        <w:trPr>
          <w:trHeight w:val="37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3.7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打印灰阶≥14bit</w:t>
            </w:r>
          </w:p>
        </w:tc>
      </w:tr>
      <w:tr w:rsidR="00FB5263" w:rsidRPr="0049693E" w:rsidTr="00174400">
        <w:trPr>
          <w:trHeight w:val="37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3.8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像素尺寸≤39μm ，请提供技术白皮书说明并加盖公章</w:t>
            </w:r>
          </w:p>
        </w:tc>
      </w:tr>
      <w:tr w:rsidR="00FB5263" w:rsidRPr="0049693E" w:rsidTr="00174400">
        <w:trPr>
          <w:trHeight w:val="37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3.9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供片盒：≥3个/台</w:t>
            </w:r>
          </w:p>
        </w:tc>
      </w:tr>
      <w:tr w:rsidR="00FB5263" w:rsidRPr="0049693E" w:rsidTr="00174400">
        <w:trPr>
          <w:trHeight w:val="37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3.10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供片盒容量：≥1</w:t>
            </w:r>
            <w:r w:rsidRPr="0049693E">
              <w:rPr>
                <w:rFonts w:ascii="仿宋" w:eastAsia="仿宋" w:hAnsi="仿宋" w:cs="宋体"/>
                <w:sz w:val="24"/>
                <w:szCs w:val="24"/>
              </w:rPr>
              <w:t>00</w:t>
            </w: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张/盒</w:t>
            </w:r>
          </w:p>
        </w:tc>
      </w:tr>
      <w:tr w:rsidR="00FB5263" w:rsidRPr="0049693E" w:rsidTr="00174400">
        <w:trPr>
          <w:trHeight w:val="37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3.11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机型要求一体化设计</w:t>
            </w:r>
          </w:p>
        </w:tc>
      </w:tr>
      <w:tr w:rsidR="00FB5263" w:rsidRPr="0049693E" w:rsidTr="00174400">
        <w:trPr>
          <w:trHeight w:val="750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3.12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输入接口，免费提供DICOM接口，可直接与医院PACS/RIS网络连接，且可与医院PACS/RIS验证病人信息；支持全面的DICOM影像打印，包括CT、MRI、DR、胃肠、数字乳腺等</w:t>
            </w:r>
          </w:p>
        </w:tc>
      </w:tr>
      <w:tr w:rsidR="00FB5263" w:rsidRPr="0049693E" w:rsidTr="00174400">
        <w:trPr>
          <w:trHeight w:val="750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3.13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打印队列可同时接收多个不同影像设备发送的打印请求；显示接收到的胶片和诊断报告的队列信息；可对接收到的胶片和诊断报告进行详细信息查看、人工匹配、取消关联、重新匹配、重新打印、重新转发、删除等操作。</w:t>
            </w:r>
          </w:p>
        </w:tc>
      </w:tr>
      <w:tr w:rsidR="00FB5263" w:rsidRPr="0049693E" w:rsidTr="00174400">
        <w:trPr>
          <w:trHeight w:val="750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3.14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维修服务投标产品在山东省内设有（投标产品制造商原厂经过市场监督管理局注册的）分公司提供维修服务，请提供营业执照证明。</w:t>
            </w:r>
          </w:p>
        </w:tc>
      </w:tr>
      <w:tr w:rsidR="00FB5263" w:rsidRPr="0049693E" w:rsidTr="00174400">
        <w:trPr>
          <w:trHeight w:val="37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四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干式医用激光胶片参数</w:t>
            </w:r>
          </w:p>
        </w:tc>
      </w:tr>
      <w:tr w:rsidR="00FB5263" w:rsidRPr="0049693E" w:rsidTr="00174400">
        <w:trPr>
          <w:trHeight w:val="750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Style w:val="NormalCharacter"/>
                <w:rFonts w:ascii="仿宋" w:eastAsia="仿宋" w:hAnsi="仿宋"/>
                <w:sz w:val="24"/>
                <w:szCs w:val="24"/>
              </w:rPr>
              <w:t>*</w:t>
            </w: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4</w:t>
            </w:r>
            <w:r w:rsidRPr="0049693E">
              <w:rPr>
                <w:rFonts w:ascii="仿宋" w:eastAsia="仿宋" w:hAnsi="仿宋" w:cs="宋体"/>
                <w:sz w:val="24"/>
                <w:szCs w:val="24"/>
              </w:rPr>
              <w:t>.1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/>
                <w:sz w:val="24"/>
                <w:szCs w:val="24"/>
              </w:rPr>
              <w:t>干式医用激光胶片（不采用墨盒或墨水打印胶片）;</w:t>
            </w:r>
          </w:p>
        </w:tc>
      </w:tr>
      <w:tr w:rsidR="00FB5263" w:rsidRPr="0049693E" w:rsidTr="00174400">
        <w:trPr>
          <w:trHeight w:val="750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Style w:val="NormalCharacter"/>
                <w:rFonts w:ascii="仿宋" w:eastAsia="仿宋" w:hAnsi="仿宋"/>
                <w:sz w:val="24"/>
                <w:szCs w:val="24"/>
              </w:rPr>
              <w:t>*</w:t>
            </w:r>
            <w:r w:rsidRPr="0049693E">
              <w:rPr>
                <w:rFonts w:ascii="仿宋" w:eastAsia="仿宋" w:hAnsi="仿宋" w:cs="宋体"/>
                <w:sz w:val="24"/>
                <w:szCs w:val="24"/>
              </w:rPr>
              <w:t>4.2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263" w:rsidRPr="0049693E" w:rsidRDefault="00FB5263" w:rsidP="00174400">
            <w:pPr>
              <w:textAlignment w:val="center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 w:rsidRPr="0049693E">
              <w:rPr>
                <w:rFonts w:ascii="仿宋" w:eastAsia="仿宋" w:hAnsi="仿宋" w:cs="宋体"/>
                <w:sz w:val="24"/>
                <w:szCs w:val="24"/>
              </w:rPr>
              <w:t>激光感光成像</w:t>
            </w:r>
          </w:p>
        </w:tc>
      </w:tr>
      <w:tr w:rsidR="00FB5263" w:rsidRPr="0049693E" w:rsidTr="00174400">
        <w:trPr>
          <w:trHeight w:val="750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4</w:t>
            </w:r>
            <w:r w:rsidRPr="0049693E">
              <w:rPr>
                <w:rFonts w:ascii="仿宋" w:eastAsia="仿宋" w:hAnsi="仿宋" w:cs="宋体"/>
                <w:sz w:val="24"/>
                <w:szCs w:val="24"/>
              </w:rPr>
              <w:t>.3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具备NMPA认证，需提供认证证书。符合国家医用干式胶片技术及环保要求（符合《食药监办械管〔2015〕49号》及《食药监办械管〔2015〕104号》的规定）。</w:t>
            </w:r>
          </w:p>
        </w:tc>
      </w:tr>
      <w:tr w:rsidR="00FB5263" w:rsidRPr="0049693E" w:rsidTr="00174400">
        <w:trPr>
          <w:trHeight w:val="37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4.</w:t>
            </w:r>
            <w:r w:rsidRPr="0049693E">
              <w:rPr>
                <w:rFonts w:ascii="仿宋" w:eastAsia="仿宋" w:hAnsi="仿宋" w:cs="宋体"/>
                <w:sz w:val="24"/>
                <w:szCs w:val="24"/>
              </w:rPr>
              <w:t>4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性能稳定：保存期限≥2年。</w:t>
            </w:r>
          </w:p>
        </w:tc>
      </w:tr>
      <w:tr w:rsidR="00FB5263" w:rsidRPr="0049693E" w:rsidTr="00174400">
        <w:trPr>
          <w:trHeight w:val="37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4.</w:t>
            </w:r>
            <w:r w:rsidRPr="0049693E">
              <w:rPr>
                <w:rFonts w:ascii="仿宋" w:eastAsia="仿宋" w:hAnsi="仿宋" w:cs="宋体"/>
                <w:sz w:val="24"/>
                <w:szCs w:val="24"/>
              </w:rPr>
              <w:t>5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片基材料：含银盐的聚酯胶片（非喷墨胶片），用于DR、CR、CT、MR和胃肠道造影诊断用。</w:t>
            </w:r>
          </w:p>
        </w:tc>
      </w:tr>
      <w:tr w:rsidR="00FB5263" w:rsidRPr="0049693E" w:rsidTr="00174400">
        <w:trPr>
          <w:trHeight w:val="37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4.</w:t>
            </w:r>
            <w:r w:rsidRPr="0049693E">
              <w:rPr>
                <w:rFonts w:ascii="仿宋" w:eastAsia="仿宋" w:hAnsi="仿宋" w:cs="宋体"/>
                <w:sz w:val="24"/>
                <w:szCs w:val="24"/>
              </w:rPr>
              <w:t>6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片基厚度≥200um</w:t>
            </w:r>
          </w:p>
        </w:tc>
      </w:tr>
      <w:tr w:rsidR="00FB5263" w:rsidRPr="0049693E" w:rsidTr="00174400">
        <w:trPr>
          <w:trHeight w:val="37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4.</w:t>
            </w:r>
            <w:r w:rsidRPr="0049693E">
              <w:rPr>
                <w:rFonts w:ascii="仿宋" w:eastAsia="仿宋" w:hAnsi="仿宋" w:cs="宋体"/>
                <w:sz w:val="24"/>
                <w:szCs w:val="24"/>
              </w:rPr>
              <w:t>7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最大反射密度≥2.4D（白基）</w:t>
            </w:r>
          </w:p>
        </w:tc>
      </w:tr>
      <w:tr w:rsidR="00FB5263" w:rsidRPr="0049693E" w:rsidTr="00174400">
        <w:trPr>
          <w:trHeight w:val="37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4.</w:t>
            </w:r>
            <w:r w:rsidRPr="0049693E">
              <w:rPr>
                <w:rFonts w:ascii="仿宋" w:eastAsia="仿宋" w:hAnsi="仿宋" w:cs="宋体"/>
                <w:sz w:val="24"/>
                <w:szCs w:val="24"/>
              </w:rPr>
              <w:t>8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最大透射密度≥3.8D（蓝基）</w:t>
            </w:r>
          </w:p>
        </w:tc>
      </w:tr>
      <w:tr w:rsidR="00FB5263" w:rsidRPr="0049693E" w:rsidTr="00174400">
        <w:trPr>
          <w:trHeight w:val="37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4.</w:t>
            </w:r>
            <w:r w:rsidRPr="0049693E">
              <w:rPr>
                <w:rFonts w:ascii="仿宋" w:eastAsia="仿宋" w:hAnsi="仿宋" w:cs="宋体"/>
                <w:sz w:val="24"/>
                <w:szCs w:val="24"/>
              </w:rPr>
              <w:t>9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灰阶≥14bit。</w:t>
            </w:r>
          </w:p>
        </w:tc>
      </w:tr>
      <w:tr w:rsidR="00FB5263" w:rsidRPr="0049693E" w:rsidTr="00174400">
        <w:trPr>
          <w:trHeight w:val="37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lastRenderedPageBreak/>
              <w:t>4.</w:t>
            </w:r>
            <w:r w:rsidRPr="0049693E">
              <w:rPr>
                <w:rFonts w:ascii="仿宋" w:eastAsia="仿宋" w:hAnsi="仿宋" w:cs="宋体"/>
                <w:sz w:val="24"/>
                <w:szCs w:val="24"/>
              </w:rPr>
              <w:t>10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分辨率≥650ppi，请提供技术白皮书说明并加盖公章</w:t>
            </w:r>
          </w:p>
        </w:tc>
      </w:tr>
      <w:tr w:rsidR="00FB5263" w:rsidRPr="0049693E" w:rsidTr="00174400">
        <w:trPr>
          <w:trHeight w:val="37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4.</w:t>
            </w:r>
            <w:r w:rsidRPr="0049693E">
              <w:rPr>
                <w:rFonts w:ascii="仿宋" w:eastAsia="仿宋" w:hAnsi="仿宋" w:cs="宋体"/>
                <w:sz w:val="24"/>
                <w:szCs w:val="24"/>
              </w:rPr>
              <w:t>11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像素尺寸≤39μm ，请提供技术白皮书说明并加盖公章</w:t>
            </w:r>
          </w:p>
        </w:tc>
      </w:tr>
      <w:tr w:rsidR="00FB5263" w:rsidRPr="0049693E" w:rsidTr="00174400">
        <w:trPr>
          <w:trHeight w:val="37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4.1</w:t>
            </w:r>
            <w:r w:rsidRPr="0049693E">
              <w:rPr>
                <w:rFonts w:ascii="仿宋" w:eastAsia="仿宋" w:hAnsi="仿宋" w:cs="宋体"/>
                <w:sz w:val="24"/>
                <w:szCs w:val="24"/>
              </w:rPr>
              <w:t>2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胶片材料：可降解，无毒、无污染、无味。</w:t>
            </w:r>
          </w:p>
        </w:tc>
      </w:tr>
      <w:tr w:rsidR="00FB5263" w:rsidRPr="0049693E" w:rsidTr="00174400">
        <w:trPr>
          <w:trHeight w:val="37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4.1</w:t>
            </w:r>
            <w:r w:rsidRPr="0049693E">
              <w:rPr>
                <w:rFonts w:ascii="仿宋" w:eastAsia="仿宋" w:hAnsi="仿宋" w:cs="宋体"/>
                <w:sz w:val="24"/>
                <w:szCs w:val="24"/>
              </w:rPr>
              <w:t>3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不易燃烧，防水，防静电。使用无禁忌。</w:t>
            </w:r>
          </w:p>
        </w:tc>
      </w:tr>
      <w:tr w:rsidR="00FB5263" w:rsidRPr="0049693E" w:rsidTr="00174400">
        <w:trPr>
          <w:trHeight w:val="37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4.1</w:t>
            </w:r>
            <w:r w:rsidRPr="0049693E">
              <w:rPr>
                <w:rFonts w:ascii="仿宋" w:eastAsia="仿宋" w:hAnsi="仿宋" w:cs="宋体"/>
                <w:sz w:val="24"/>
                <w:szCs w:val="24"/>
              </w:rPr>
              <w:t>4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胶片规格：≥2种、8×10英寸（20×25cm）、14×17英寸（35×43cm）。</w:t>
            </w:r>
          </w:p>
        </w:tc>
      </w:tr>
      <w:tr w:rsidR="00FB5263" w:rsidRPr="0049693E" w:rsidTr="00174400">
        <w:trPr>
          <w:trHeight w:val="37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五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安装、调试与验收</w:t>
            </w:r>
          </w:p>
        </w:tc>
      </w:tr>
      <w:tr w:rsidR="00FB5263" w:rsidRPr="0049693E" w:rsidTr="00174400">
        <w:trPr>
          <w:trHeight w:val="841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5.1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成交供应商必须依照采购人的要求，将设备、系统安装并调试至正常运行的最佳状态。</w:t>
            </w:r>
          </w:p>
        </w:tc>
      </w:tr>
      <w:tr w:rsidR="00FB5263" w:rsidRPr="0049693E" w:rsidTr="00174400">
        <w:trPr>
          <w:trHeight w:val="1111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5.2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货物若有国家标准按照国家标准验收，若无国家标准按行业标准验收，为原制造商制造的全新产品，整机无污染，无侵权行为、表面无划损、无任何缺陷隐患，在中国境内可依常规安全合法使用。</w:t>
            </w:r>
          </w:p>
        </w:tc>
      </w:tr>
      <w:tr w:rsidR="00FB5263" w:rsidRPr="0049693E" w:rsidTr="00174400">
        <w:trPr>
          <w:trHeight w:val="996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5.3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货物为原厂商未启封全新包装，具出厂合格证，序列号、包装箱号与出厂批号一致，并可追索查阅。所有随设备的附件必须齐全。</w:t>
            </w:r>
          </w:p>
        </w:tc>
      </w:tr>
      <w:tr w:rsidR="00FB5263" w:rsidRPr="0049693E" w:rsidTr="00174400">
        <w:trPr>
          <w:trHeight w:val="1008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5.4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成交供应商应将关键主机设备的用户手册、保修手册、有关单证资料及配备件、随机工具等交付给采购人，使用操作及安全须知等重要资料应附有中文说明。</w:t>
            </w:r>
          </w:p>
        </w:tc>
      </w:tr>
      <w:tr w:rsidR="00FB5263" w:rsidRPr="0049693E" w:rsidTr="00174400">
        <w:trPr>
          <w:trHeight w:val="150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5.5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由采购人组织验收，不符合规定要求的当场扣留设备或材料，成交供应商应在一周内以新设备或材料代替，否则视为放弃合同执行；如需检验，检验费用由成交供应商承担。</w:t>
            </w:r>
          </w:p>
        </w:tc>
      </w:tr>
      <w:tr w:rsidR="00FB5263" w:rsidRPr="0049693E" w:rsidTr="00174400">
        <w:trPr>
          <w:trHeight w:val="1177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六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提供自助打印机数量：自助打印机（含相机）为医用胶片耗材供应的配套服务设施（根据医院各院区需要，提供满足医院需求的自助打印设备数量）。打印机的配置数量：≥30台</w:t>
            </w:r>
          </w:p>
        </w:tc>
      </w:tr>
      <w:tr w:rsidR="00FB5263" w:rsidRPr="0049693E" w:rsidTr="00174400">
        <w:trPr>
          <w:trHeight w:val="37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七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售后服务</w:t>
            </w:r>
          </w:p>
        </w:tc>
      </w:tr>
      <w:tr w:rsidR="00FB5263" w:rsidRPr="0049693E" w:rsidTr="00174400">
        <w:trPr>
          <w:trHeight w:val="37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7.1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有完善的售后服务，服务响应时间＜4小时，提供专门的临床应用培训及设备维修服务。</w:t>
            </w:r>
          </w:p>
        </w:tc>
      </w:tr>
      <w:tr w:rsidR="00FB5263" w:rsidRPr="0049693E" w:rsidTr="00174400">
        <w:trPr>
          <w:trHeight w:val="37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7.2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维修期限＞10年，无法维修的设备及时更换新机。配套设备的维保维修及与院内相关软件集成均由中标供应商承担。</w:t>
            </w:r>
          </w:p>
        </w:tc>
      </w:tr>
      <w:tr w:rsidR="00FB5263" w:rsidRPr="0049693E" w:rsidTr="00174400">
        <w:trPr>
          <w:trHeight w:val="750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7.3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维修服务投标产品在山东省内设有（投标产品制造商原厂经过市场监督管理局注册的）分公司提供维修服务，需提供营业执照等证明材料。</w:t>
            </w:r>
          </w:p>
        </w:tc>
      </w:tr>
      <w:tr w:rsidR="00FB5263" w:rsidRPr="0049693E" w:rsidTr="00174400">
        <w:trPr>
          <w:trHeight w:val="750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/>
                <w:sz w:val="24"/>
                <w:szCs w:val="24"/>
              </w:rPr>
              <w:t>7.4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如科室主机设备增加，为满足工作需要，相应的胶片配套设备可根据医院要求随时增加。</w:t>
            </w:r>
          </w:p>
        </w:tc>
      </w:tr>
      <w:tr w:rsidR="00FB5263" w:rsidRPr="0049693E" w:rsidTr="00174400">
        <w:trPr>
          <w:trHeight w:val="750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7.5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长驻济宁市区维修工程师1名。</w:t>
            </w:r>
          </w:p>
        </w:tc>
      </w:tr>
      <w:tr w:rsidR="00FB5263" w:rsidRPr="0049693E" w:rsidTr="00174400">
        <w:trPr>
          <w:trHeight w:val="750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八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生产厂家资质要求</w:t>
            </w:r>
          </w:p>
        </w:tc>
      </w:tr>
      <w:tr w:rsidR="00FB5263" w:rsidRPr="0049693E" w:rsidTr="00174400">
        <w:trPr>
          <w:trHeight w:val="750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lastRenderedPageBreak/>
              <w:t>8</w:t>
            </w:r>
            <w:r w:rsidRPr="0049693E">
              <w:rPr>
                <w:rFonts w:ascii="仿宋" w:eastAsia="仿宋" w:hAnsi="仿宋" w:cs="宋体"/>
                <w:sz w:val="24"/>
                <w:szCs w:val="24"/>
              </w:rPr>
              <w:t>.1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自助取片机、医用图像打印机、激光胶片的医疗注册证复印件并加盖公章</w:t>
            </w:r>
          </w:p>
        </w:tc>
      </w:tr>
      <w:tr w:rsidR="00FB5263" w:rsidRPr="0049693E" w:rsidTr="00174400">
        <w:trPr>
          <w:trHeight w:val="750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8</w:t>
            </w:r>
            <w:r w:rsidRPr="0049693E">
              <w:rPr>
                <w:rFonts w:ascii="仿宋" w:eastAsia="仿宋" w:hAnsi="仿宋" w:cs="宋体"/>
                <w:sz w:val="24"/>
                <w:szCs w:val="24"/>
              </w:rPr>
              <w:t>.2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高新技术企业证书，提供原件备查及提供复印件加盖公章</w:t>
            </w:r>
          </w:p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FB5263" w:rsidRPr="0049693E" w:rsidTr="00174400">
        <w:trPr>
          <w:trHeight w:val="750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8</w:t>
            </w:r>
            <w:r w:rsidRPr="0049693E">
              <w:rPr>
                <w:rFonts w:ascii="仿宋" w:eastAsia="仿宋" w:hAnsi="仿宋" w:cs="宋体"/>
                <w:sz w:val="24"/>
                <w:szCs w:val="24"/>
              </w:rPr>
              <w:t>.3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医疗器械质量管理体系认证证书ISO13485，提供原件备查及提供复印件加盖公章</w:t>
            </w:r>
          </w:p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FB5263" w:rsidRPr="0049693E" w:rsidTr="00174400">
        <w:trPr>
          <w:trHeight w:val="750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8</w:t>
            </w:r>
            <w:r w:rsidRPr="0049693E">
              <w:rPr>
                <w:rFonts w:ascii="仿宋" w:eastAsia="仿宋" w:hAnsi="仿宋" w:cs="宋体"/>
                <w:sz w:val="24"/>
                <w:szCs w:val="24"/>
              </w:rPr>
              <w:t>.4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质量管理体系认证证书ISO 9001，提供原件备查及提供复印件加盖公章</w:t>
            </w:r>
          </w:p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FB5263" w:rsidRPr="0049693E" w:rsidTr="00174400">
        <w:trPr>
          <w:trHeight w:val="750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8</w:t>
            </w:r>
            <w:r w:rsidRPr="0049693E">
              <w:rPr>
                <w:rFonts w:ascii="仿宋" w:eastAsia="仿宋" w:hAnsi="仿宋" w:cs="宋体"/>
                <w:sz w:val="24"/>
                <w:szCs w:val="24"/>
              </w:rPr>
              <w:t>.5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信息安全管理体系认证证书ISO/IEC27001，提供原件备查及提供复印件加盖公章</w:t>
            </w:r>
          </w:p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FB5263" w:rsidRPr="0049693E" w:rsidTr="00174400">
        <w:trPr>
          <w:trHeight w:val="750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8</w:t>
            </w:r>
            <w:r w:rsidRPr="0049693E">
              <w:rPr>
                <w:rFonts w:ascii="仿宋" w:eastAsia="仿宋" w:hAnsi="仿宋" w:cs="宋体"/>
                <w:sz w:val="24"/>
                <w:szCs w:val="24"/>
              </w:rPr>
              <w:t>.6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环境管理体系认证证书ISO14001，提供原件备查及提供复印件加盖公章</w:t>
            </w:r>
          </w:p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FB5263" w:rsidRPr="0049693E" w:rsidTr="00174400">
        <w:trPr>
          <w:trHeight w:val="750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8</w:t>
            </w:r>
            <w:r w:rsidRPr="0049693E">
              <w:rPr>
                <w:rFonts w:ascii="仿宋" w:eastAsia="仿宋" w:hAnsi="仿宋" w:cs="宋体"/>
                <w:sz w:val="24"/>
                <w:szCs w:val="24"/>
              </w:rPr>
              <w:t>.7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263" w:rsidRPr="0049693E" w:rsidRDefault="00FB5263" w:rsidP="00174400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93E">
              <w:rPr>
                <w:rFonts w:ascii="仿宋" w:eastAsia="仿宋" w:hAnsi="仿宋" w:cs="宋体" w:hint="eastAsia"/>
                <w:sz w:val="24"/>
                <w:szCs w:val="24"/>
              </w:rPr>
              <w:t>基于ISO/IEC20000-1的服务管理体系认证证书，提供原件备查及提供复印件加盖公章</w:t>
            </w:r>
          </w:p>
        </w:tc>
      </w:tr>
    </w:tbl>
    <w:p w:rsidR="00E61979" w:rsidRPr="0049693E" w:rsidRDefault="00E61979" w:rsidP="00E61979">
      <w:pPr>
        <w:rPr>
          <w:rFonts w:ascii="仿宋" w:eastAsia="仿宋" w:hAnsi="仿宋"/>
          <w:sz w:val="24"/>
          <w:szCs w:val="24"/>
        </w:rPr>
      </w:pPr>
      <w:r w:rsidRPr="00D61BDB">
        <w:rPr>
          <w:rFonts w:ascii="仿宋" w:eastAsia="仿宋" w:hAnsi="仿宋" w:hint="eastAsia"/>
          <w:sz w:val="24"/>
          <w:szCs w:val="24"/>
        </w:rPr>
        <w:t>招标现场需要提供样品</w:t>
      </w:r>
      <w:r>
        <w:rPr>
          <w:rFonts w:ascii="仿宋" w:eastAsia="仿宋" w:hAnsi="仿宋" w:hint="eastAsia"/>
          <w:sz w:val="24"/>
          <w:szCs w:val="24"/>
        </w:rPr>
        <w:t>。</w:t>
      </w:r>
    </w:p>
    <w:p w:rsidR="00E61979" w:rsidRDefault="00E61979" w:rsidP="004E3A48">
      <w:pPr>
        <w:rPr>
          <w:rFonts w:ascii="仿宋" w:eastAsia="仿宋" w:hAnsi="仿宋"/>
          <w:sz w:val="24"/>
          <w:szCs w:val="24"/>
        </w:rPr>
      </w:pPr>
    </w:p>
    <w:p w:rsidR="004E3A48" w:rsidRPr="0049693E" w:rsidRDefault="0049693E" w:rsidP="004E3A48">
      <w:pPr>
        <w:rPr>
          <w:rFonts w:ascii="仿宋" w:eastAsia="仿宋" w:hAnsi="仿宋"/>
          <w:sz w:val="24"/>
          <w:szCs w:val="24"/>
        </w:rPr>
      </w:pPr>
      <w:r w:rsidRPr="0049693E">
        <w:rPr>
          <w:rFonts w:ascii="仿宋" w:eastAsia="仿宋" w:hAnsi="仿宋"/>
          <w:sz w:val="24"/>
          <w:szCs w:val="24"/>
        </w:rPr>
        <w:t>2</w:t>
      </w:r>
      <w:r w:rsidRPr="0049693E">
        <w:rPr>
          <w:rFonts w:ascii="仿宋" w:eastAsia="仿宋" w:hAnsi="仿宋" w:hint="eastAsia"/>
          <w:sz w:val="24"/>
          <w:szCs w:val="24"/>
        </w:rPr>
        <w:t>、</w:t>
      </w:r>
      <w:r w:rsidR="004E3A48" w:rsidRPr="0049693E">
        <w:rPr>
          <w:rFonts w:ascii="仿宋" w:eastAsia="仿宋" w:hAnsi="仿宋" w:hint="eastAsia"/>
          <w:sz w:val="24"/>
          <w:szCs w:val="24"/>
        </w:rPr>
        <w:t xml:space="preserve">一次性使用有创血压传感器参数： </w:t>
      </w:r>
    </w:p>
    <w:p w:rsidR="004E3A48" w:rsidRDefault="0049693E" w:rsidP="004E3A48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所投产品需在省标目录内。</w:t>
      </w:r>
      <w:r w:rsidR="004E3A48" w:rsidRPr="0049693E">
        <w:rPr>
          <w:rFonts w:ascii="仿宋" w:eastAsia="仿宋" w:hAnsi="仿宋" w:hint="eastAsia"/>
          <w:sz w:val="24"/>
          <w:szCs w:val="24"/>
        </w:rPr>
        <w:t>用于测量患者的动脉压和中心静脉压。电缆连线接头应与传感器和适配机型相配套，至少提供5种不同型号，适用于急诊科、ICU、麻醉科、介入室、导管室等科室；压力范围为﹣30~300mmHg;电缆长度：30±3cm;血压传感器激励电压 4V~8V(rms)，激励频率DC~5kHz;在传感器所规定的激励电压和频率下的激励阻抗：&gt;200Q;具有一定公差的传感器信号输出阻抗：&lt;3000Q;在规定激励频率范围内的最大相位偏移：&lt;5°;标称灵敏度：5uV/V/mmHg;在每个轴上传感器能承受的半正弦冲击的加速度大小：4500g;无指定监护仪制造商，无指定配线台。</w:t>
      </w:r>
    </w:p>
    <w:p w:rsidR="00D61BDB" w:rsidRPr="0049693E" w:rsidRDefault="00D61BDB" w:rsidP="004E3A48">
      <w:pPr>
        <w:rPr>
          <w:rFonts w:ascii="仿宋" w:eastAsia="仿宋" w:hAnsi="仿宋"/>
          <w:sz w:val="24"/>
          <w:szCs w:val="24"/>
        </w:rPr>
      </w:pPr>
      <w:r w:rsidRPr="00D61BDB">
        <w:rPr>
          <w:rFonts w:ascii="仿宋" w:eastAsia="仿宋" w:hAnsi="仿宋" w:hint="eastAsia"/>
          <w:sz w:val="24"/>
          <w:szCs w:val="24"/>
        </w:rPr>
        <w:t>招标现场需要提供样品</w:t>
      </w:r>
      <w:r>
        <w:rPr>
          <w:rFonts w:ascii="仿宋" w:eastAsia="仿宋" w:hAnsi="仿宋" w:hint="eastAsia"/>
          <w:sz w:val="24"/>
          <w:szCs w:val="24"/>
        </w:rPr>
        <w:t>。</w:t>
      </w:r>
    </w:p>
    <w:p w:rsidR="004E3A48" w:rsidRPr="0049693E" w:rsidRDefault="004E3A48" w:rsidP="004E3A48">
      <w:pPr>
        <w:rPr>
          <w:rFonts w:ascii="仿宋" w:eastAsia="仿宋" w:hAnsi="仿宋"/>
          <w:sz w:val="24"/>
          <w:szCs w:val="24"/>
          <w:highlight w:val="yellow"/>
        </w:rPr>
      </w:pPr>
    </w:p>
    <w:p w:rsidR="004E3A48" w:rsidRPr="0049693E" w:rsidRDefault="00E61979" w:rsidP="004E3A48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3、</w:t>
      </w:r>
      <w:r w:rsidR="004E3A48" w:rsidRPr="0049693E">
        <w:rPr>
          <w:rFonts w:ascii="仿宋" w:eastAsia="仿宋" w:hAnsi="仿宋" w:hint="eastAsia"/>
          <w:sz w:val="24"/>
          <w:szCs w:val="24"/>
        </w:rPr>
        <w:t xml:space="preserve">一次性使用高压造影注射器及附件（双筒）参数： </w:t>
      </w:r>
    </w:p>
    <w:p w:rsidR="004E3A48" w:rsidRPr="0049693E" w:rsidRDefault="00E61979" w:rsidP="00452494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所投产品需在省标目录内。</w:t>
      </w:r>
      <w:r w:rsidR="004E3A48" w:rsidRPr="0049693E">
        <w:rPr>
          <w:rFonts w:ascii="仿宋" w:eastAsia="仿宋" w:hAnsi="仿宋" w:hint="eastAsia"/>
          <w:sz w:val="24"/>
          <w:szCs w:val="24"/>
        </w:rPr>
        <w:t>用于CT诊断、治疗中按相关造影技术要求高压注射造影剂及生理盐水等药液。CT针筒200ml/200ml</w:t>
      </w:r>
      <w:r>
        <w:rPr>
          <w:rFonts w:ascii="仿宋" w:eastAsia="仿宋" w:hAnsi="仿宋" w:hint="eastAsia"/>
          <w:sz w:val="24"/>
          <w:szCs w:val="24"/>
        </w:rPr>
        <w:t>，</w:t>
      </w:r>
      <w:r w:rsidR="004E3A48" w:rsidRPr="0049693E">
        <w:rPr>
          <w:rFonts w:ascii="仿宋" w:eastAsia="仿宋" w:hAnsi="仿宋" w:hint="eastAsia"/>
          <w:sz w:val="24"/>
          <w:szCs w:val="24"/>
        </w:rPr>
        <w:t>两个管式吸药器</w:t>
      </w:r>
      <w:r>
        <w:rPr>
          <w:rFonts w:ascii="仿宋" w:eastAsia="仿宋" w:hAnsi="仿宋" w:hint="eastAsia"/>
          <w:sz w:val="24"/>
          <w:szCs w:val="24"/>
        </w:rPr>
        <w:t>，</w:t>
      </w:r>
      <w:r w:rsidR="004E3A48" w:rsidRPr="0049693E">
        <w:rPr>
          <w:rFonts w:ascii="仿宋" w:eastAsia="仿宋" w:hAnsi="仿宋" w:hint="eastAsia"/>
          <w:sz w:val="24"/>
          <w:szCs w:val="24"/>
        </w:rPr>
        <w:t>两个穿刺式吸药器</w:t>
      </w:r>
      <w:r>
        <w:rPr>
          <w:rFonts w:ascii="仿宋" w:eastAsia="仿宋" w:hAnsi="仿宋" w:hint="eastAsia"/>
          <w:sz w:val="24"/>
          <w:szCs w:val="24"/>
        </w:rPr>
        <w:t>，</w:t>
      </w:r>
      <w:r w:rsidR="004E3A48" w:rsidRPr="0049693E">
        <w:rPr>
          <w:rFonts w:ascii="仿宋" w:eastAsia="仿宋" w:hAnsi="仿宋" w:hint="eastAsia"/>
          <w:sz w:val="24"/>
          <w:szCs w:val="24"/>
        </w:rPr>
        <w:t>螺旋管双回止阀（防止串药）管路1.8m以上</w:t>
      </w:r>
      <w:r>
        <w:rPr>
          <w:rFonts w:ascii="仿宋" w:eastAsia="仿宋" w:hAnsi="仿宋" w:hint="eastAsia"/>
          <w:sz w:val="24"/>
          <w:szCs w:val="24"/>
        </w:rPr>
        <w:t>，</w:t>
      </w:r>
      <w:r w:rsidR="004E3A48" w:rsidRPr="0049693E">
        <w:rPr>
          <w:rFonts w:ascii="仿宋" w:eastAsia="仿宋" w:hAnsi="仿宋" w:hint="eastAsia"/>
          <w:sz w:val="24"/>
          <w:szCs w:val="24"/>
        </w:rPr>
        <w:t>压力：针筒及连接管耐压大于等于300psi</w:t>
      </w:r>
      <w:r>
        <w:rPr>
          <w:rFonts w:ascii="仿宋" w:eastAsia="仿宋" w:hAnsi="仿宋" w:hint="eastAsia"/>
          <w:sz w:val="24"/>
          <w:szCs w:val="24"/>
        </w:rPr>
        <w:t>，</w:t>
      </w:r>
      <w:r w:rsidR="004E3A48" w:rsidRPr="0049693E">
        <w:rPr>
          <w:rFonts w:ascii="仿宋" w:eastAsia="仿宋" w:hAnsi="仿宋" w:hint="eastAsia"/>
          <w:sz w:val="24"/>
          <w:szCs w:val="24"/>
        </w:rPr>
        <w:t>产品无菌、无热源、无细胞毒性、无致敏反应、无局部皮内刺激反应，环氧乙烷灭菌。适配高压注射器（型号：MEDTRON Accutron CT-D 862)。</w:t>
      </w:r>
    </w:p>
    <w:p w:rsidR="00452494" w:rsidRPr="0049693E" w:rsidRDefault="00452494" w:rsidP="00452494">
      <w:pPr>
        <w:rPr>
          <w:rFonts w:ascii="仿宋" w:eastAsia="仿宋" w:hAnsi="仿宋"/>
          <w:sz w:val="24"/>
          <w:szCs w:val="24"/>
        </w:rPr>
      </w:pPr>
      <w:r w:rsidRPr="00D61BDB">
        <w:rPr>
          <w:rFonts w:ascii="仿宋" w:eastAsia="仿宋" w:hAnsi="仿宋" w:hint="eastAsia"/>
          <w:sz w:val="24"/>
          <w:szCs w:val="24"/>
        </w:rPr>
        <w:t>招标现场需要提供样品</w:t>
      </w:r>
      <w:r>
        <w:rPr>
          <w:rFonts w:ascii="仿宋" w:eastAsia="仿宋" w:hAnsi="仿宋" w:hint="eastAsia"/>
          <w:sz w:val="24"/>
          <w:szCs w:val="24"/>
        </w:rPr>
        <w:t>。</w:t>
      </w:r>
    </w:p>
    <w:p w:rsidR="004E3A48" w:rsidRPr="0049693E" w:rsidRDefault="004E3A48" w:rsidP="004E3A48">
      <w:pPr>
        <w:rPr>
          <w:rFonts w:ascii="仿宋" w:eastAsia="仿宋" w:hAnsi="仿宋"/>
          <w:sz w:val="24"/>
          <w:szCs w:val="24"/>
        </w:rPr>
      </w:pPr>
    </w:p>
    <w:p w:rsidR="004E3A48" w:rsidRPr="0049693E" w:rsidRDefault="003B397F" w:rsidP="004E3A48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4、</w:t>
      </w:r>
      <w:r w:rsidR="004E3A48" w:rsidRPr="0049693E">
        <w:rPr>
          <w:rFonts w:ascii="仿宋" w:eastAsia="仿宋" w:hAnsi="仿宋" w:hint="eastAsia"/>
          <w:sz w:val="24"/>
          <w:szCs w:val="24"/>
        </w:rPr>
        <w:t xml:space="preserve">一次性使用真空采血管参数： </w:t>
      </w:r>
    </w:p>
    <w:p w:rsidR="004E3A48" w:rsidRPr="0049693E" w:rsidRDefault="003B397F" w:rsidP="00DA61FA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所投产品需在省标目录内。</w:t>
      </w:r>
      <w:r w:rsidR="004E3A48" w:rsidRPr="0049693E">
        <w:rPr>
          <w:rFonts w:ascii="仿宋" w:eastAsia="仿宋" w:hAnsi="仿宋" w:hint="eastAsia"/>
          <w:sz w:val="24"/>
          <w:szCs w:val="24"/>
        </w:rPr>
        <w:t>用于临床血常规、凝血相、生化、肿瘤标志物、激素、微量元素等检验项目血液标本的采集。一次性使用，负压符合相应检验项目的需求。规格包括</w:t>
      </w:r>
      <w:r w:rsidR="00B46360">
        <w:rPr>
          <w:rFonts w:ascii="仿宋" w:eastAsia="仿宋" w:hAnsi="仿宋" w:hint="eastAsia"/>
          <w:sz w:val="24"/>
          <w:szCs w:val="24"/>
        </w:rPr>
        <w:t>：①</w:t>
      </w:r>
      <w:r w:rsidR="004E3A48" w:rsidRPr="0049693E">
        <w:rPr>
          <w:rFonts w:ascii="仿宋" w:eastAsia="仿宋" w:hAnsi="仿宋" w:hint="eastAsia"/>
          <w:sz w:val="24"/>
          <w:szCs w:val="24"/>
        </w:rPr>
        <w:t>5ml黄色帽含分离胶</w:t>
      </w:r>
      <w:r w:rsidR="00DA61FA">
        <w:rPr>
          <w:rFonts w:ascii="仿宋" w:eastAsia="仿宋" w:hAnsi="仿宋" w:hint="eastAsia"/>
          <w:sz w:val="24"/>
          <w:szCs w:val="24"/>
        </w:rPr>
        <w:t>/</w:t>
      </w:r>
      <w:r w:rsidR="004E3A48" w:rsidRPr="0049693E">
        <w:rPr>
          <w:rFonts w:ascii="仿宋" w:eastAsia="仿宋" w:hAnsi="仿宋" w:hint="eastAsia"/>
          <w:sz w:val="24"/>
          <w:szCs w:val="24"/>
        </w:rPr>
        <w:t>促凝剂的血清采集管、</w:t>
      </w:r>
      <w:r w:rsidR="00B46360">
        <w:rPr>
          <w:rFonts w:ascii="仿宋" w:eastAsia="仿宋" w:hAnsi="仿宋" w:hint="eastAsia"/>
          <w:sz w:val="24"/>
          <w:szCs w:val="24"/>
        </w:rPr>
        <w:t>②</w:t>
      </w:r>
      <w:r w:rsidR="004E3A48" w:rsidRPr="0049693E">
        <w:rPr>
          <w:rFonts w:ascii="仿宋" w:eastAsia="仿宋" w:hAnsi="仿宋" w:hint="eastAsia"/>
          <w:sz w:val="24"/>
          <w:szCs w:val="24"/>
        </w:rPr>
        <w:t>5ml红色或白色帽无添加剂的血清采集管、</w:t>
      </w:r>
      <w:r w:rsidR="00B46360">
        <w:rPr>
          <w:rFonts w:ascii="仿宋" w:eastAsia="仿宋" w:hAnsi="仿宋" w:hint="eastAsia"/>
          <w:sz w:val="24"/>
          <w:szCs w:val="24"/>
        </w:rPr>
        <w:t>③</w:t>
      </w:r>
      <w:r w:rsidR="004E3A48" w:rsidRPr="0049693E">
        <w:rPr>
          <w:rFonts w:ascii="仿宋" w:eastAsia="仿宋" w:hAnsi="仿宋" w:hint="eastAsia"/>
          <w:sz w:val="24"/>
          <w:szCs w:val="24"/>
        </w:rPr>
        <w:t>2ml、4ml和5ml紫色帽EDTA.K2抗凝采血管、</w:t>
      </w:r>
      <w:r w:rsidR="00B46360">
        <w:rPr>
          <w:rFonts w:ascii="仿宋" w:eastAsia="仿宋" w:hAnsi="仿宋" w:hint="eastAsia"/>
          <w:sz w:val="24"/>
          <w:szCs w:val="24"/>
        </w:rPr>
        <w:t>④</w:t>
      </w:r>
      <w:r w:rsidR="004E3A48" w:rsidRPr="0049693E">
        <w:rPr>
          <w:rFonts w:ascii="仿宋" w:eastAsia="仿宋" w:hAnsi="仿宋" w:hint="eastAsia"/>
          <w:sz w:val="24"/>
          <w:szCs w:val="24"/>
        </w:rPr>
        <w:lastRenderedPageBreak/>
        <w:t>1.8ml蓝色帽3.2％柠檬酸钠抗凝采血管、</w:t>
      </w:r>
      <w:r w:rsidR="00B46360">
        <w:rPr>
          <w:rFonts w:ascii="仿宋" w:eastAsia="仿宋" w:hAnsi="仿宋" w:hint="eastAsia"/>
          <w:sz w:val="24"/>
          <w:szCs w:val="24"/>
        </w:rPr>
        <w:t>⑤</w:t>
      </w:r>
      <w:r w:rsidR="004E3A48" w:rsidRPr="0049693E">
        <w:rPr>
          <w:rFonts w:ascii="仿宋" w:eastAsia="仿宋" w:hAnsi="仿宋" w:hint="eastAsia"/>
          <w:sz w:val="24"/>
          <w:szCs w:val="24"/>
        </w:rPr>
        <w:t>5ml 绿色帽肝素锂抗凝采血管、</w:t>
      </w:r>
      <w:r w:rsidR="00DA61FA">
        <w:rPr>
          <w:rFonts w:ascii="仿宋" w:eastAsia="仿宋" w:hAnsi="仿宋" w:hint="eastAsia"/>
          <w:sz w:val="24"/>
          <w:szCs w:val="24"/>
        </w:rPr>
        <w:t>⑥</w:t>
      </w:r>
      <w:r w:rsidR="004E3A48" w:rsidRPr="0049693E">
        <w:rPr>
          <w:rFonts w:ascii="仿宋" w:eastAsia="仿宋" w:hAnsi="仿宋" w:hint="eastAsia"/>
          <w:sz w:val="24"/>
          <w:szCs w:val="24"/>
        </w:rPr>
        <w:t>5ml灰色帽草酸钾</w:t>
      </w:r>
      <w:r w:rsidR="00DA61FA">
        <w:rPr>
          <w:rFonts w:ascii="仿宋" w:eastAsia="仿宋" w:hAnsi="仿宋" w:hint="eastAsia"/>
          <w:sz w:val="24"/>
          <w:szCs w:val="24"/>
        </w:rPr>
        <w:t>/</w:t>
      </w:r>
      <w:r w:rsidR="004E3A48" w:rsidRPr="0049693E">
        <w:rPr>
          <w:rFonts w:ascii="仿宋" w:eastAsia="仿宋" w:hAnsi="仿宋" w:hint="eastAsia"/>
          <w:sz w:val="24"/>
          <w:szCs w:val="24"/>
        </w:rPr>
        <w:t>氟钠采血管、</w:t>
      </w:r>
      <w:r w:rsidR="00DA61FA">
        <w:rPr>
          <w:rFonts w:ascii="仿宋" w:eastAsia="仿宋" w:hAnsi="仿宋" w:hint="eastAsia"/>
          <w:sz w:val="24"/>
          <w:szCs w:val="24"/>
        </w:rPr>
        <w:t>⑦</w:t>
      </w:r>
      <w:r w:rsidR="004E3A48" w:rsidRPr="0049693E">
        <w:rPr>
          <w:rFonts w:ascii="仿宋" w:eastAsia="仿宋" w:hAnsi="仿宋" w:hint="eastAsia"/>
          <w:sz w:val="24"/>
          <w:szCs w:val="24"/>
        </w:rPr>
        <w:t>1.28ml黑色帽3.8％柠檬酸钠抗凝采血管。1.8ml蓝色帽柠檬酸钠抗凝采血管要求为双层管壁，且适用于沃芬血凝流水线。1.28ml黑色帽3.8％柠檬酸钠抗凝采血管适用于普利生LBY-XC40B 全自动红细胞沉降率测定仪。5ml黄色帽含分离胶</w:t>
      </w:r>
      <w:r w:rsidR="00DA61FA">
        <w:rPr>
          <w:rFonts w:ascii="仿宋" w:eastAsia="仿宋" w:hAnsi="仿宋" w:hint="eastAsia"/>
          <w:sz w:val="24"/>
          <w:szCs w:val="24"/>
        </w:rPr>
        <w:t>/</w:t>
      </w:r>
      <w:r w:rsidR="004E3A48" w:rsidRPr="0049693E">
        <w:rPr>
          <w:rFonts w:ascii="仿宋" w:eastAsia="仿宋" w:hAnsi="仿宋" w:hint="eastAsia"/>
          <w:sz w:val="24"/>
          <w:szCs w:val="24"/>
        </w:rPr>
        <w:t>促凝剂的血清采集管、5ml红色或白色帽无添加剂的血清采集管适用于贝克曼、罗氏等自动化生化、化学发光设备及流水线。2ml 紫色帽</w:t>
      </w:r>
      <w:r w:rsidR="00DA61FA">
        <w:rPr>
          <w:rFonts w:ascii="仿宋" w:eastAsia="仿宋" w:hAnsi="仿宋" w:hint="eastAsia"/>
          <w:sz w:val="24"/>
          <w:szCs w:val="24"/>
        </w:rPr>
        <w:t>EDTA.K2</w:t>
      </w:r>
      <w:r w:rsidR="004E3A48" w:rsidRPr="0049693E">
        <w:rPr>
          <w:rFonts w:ascii="仿宋" w:eastAsia="仿宋" w:hAnsi="仿宋" w:hint="eastAsia"/>
          <w:sz w:val="24"/>
          <w:szCs w:val="24"/>
        </w:rPr>
        <w:t>抗凝采血管适用于希森美康血球仪及流水线</w:t>
      </w:r>
      <w:r w:rsidR="00D14396">
        <w:rPr>
          <w:rFonts w:ascii="仿宋" w:eastAsia="仿宋" w:hAnsi="仿宋" w:hint="eastAsia"/>
          <w:sz w:val="24"/>
          <w:szCs w:val="24"/>
        </w:rPr>
        <w:t>。</w:t>
      </w:r>
    </w:p>
    <w:p w:rsidR="00D14396" w:rsidRPr="0049693E" w:rsidRDefault="00D14396" w:rsidP="00D14396">
      <w:pPr>
        <w:rPr>
          <w:rFonts w:ascii="仿宋" w:eastAsia="仿宋" w:hAnsi="仿宋"/>
          <w:sz w:val="24"/>
          <w:szCs w:val="24"/>
        </w:rPr>
      </w:pPr>
      <w:r w:rsidRPr="00D61BDB">
        <w:rPr>
          <w:rFonts w:ascii="仿宋" w:eastAsia="仿宋" w:hAnsi="仿宋" w:hint="eastAsia"/>
          <w:sz w:val="24"/>
          <w:szCs w:val="24"/>
        </w:rPr>
        <w:t>招标现场需要提供样品</w:t>
      </w:r>
      <w:r>
        <w:rPr>
          <w:rFonts w:ascii="仿宋" w:eastAsia="仿宋" w:hAnsi="仿宋" w:hint="eastAsia"/>
          <w:sz w:val="24"/>
          <w:szCs w:val="24"/>
        </w:rPr>
        <w:t>。</w:t>
      </w:r>
    </w:p>
    <w:p w:rsidR="004E3A48" w:rsidRPr="0049693E" w:rsidRDefault="004E3A48" w:rsidP="004E3A48">
      <w:pPr>
        <w:rPr>
          <w:rFonts w:ascii="仿宋" w:eastAsia="仿宋" w:hAnsi="仿宋"/>
          <w:sz w:val="24"/>
          <w:szCs w:val="24"/>
          <w:highlight w:val="yellow"/>
        </w:rPr>
      </w:pPr>
    </w:p>
    <w:p w:rsidR="004E3A48" w:rsidRPr="0049693E" w:rsidRDefault="00D14396" w:rsidP="004E3A48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5、</w:t>
      </w:r>
      <w:r w:rsidR="004E3A48" w:rsidRPr="0049693E">
        <w:rPr>
          <w:rFonts w:ascii="仿宋" w:eastAsia="仿宋" w:hAnsi="仿宋" w:hint="eastAsia"/>
          <w:sz w:val="24"/>
          <w:szCs w:val="24"/>
        </w:rPr>
        <w:t xml:space="preserve">吻合术辅助器械参数： </w:t>
      </w:r>
    </w:p>
    <w:p w:rsidR="004E3A48" w:rsidRDefault="00572FAD" w:rsidP="004E3A48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所投产品需在省标目录内。用于</w:t>
      </w:r>
      <w:r w:rsidR="004E3A48" w:rsidRPr="0049693E">
        <w:rPr>
          <w:rFonts w:ascii="仿宋" w:eastAsia="仿宋" w:hAnsi="仿宋" w:hint="eastAsia"/>
          <w:sz w:val="24"/>
          <w:szCs w:val="24"/>
        </w:rPr>
        <w:t>停跳或不停跳冠脉搭桥手中，在升主动脉上行1至3个近端温和时使用，以替代部分阻断钳。该产品由易扣器械，穿刺针，主动脉穿孔器和辅助工具组成</w:t>
      </w:r>
      <w:r>
        <w:rPr>
          <w:rFonts w:ascii="仿宋" w:eastAsia="仿宋" w:hAnsi="仿宋" w:hint="eastAsia"/>
          <w:sz w:val="24"/>
          <w:szCs w:val="24"/>
        </w:rPr>
        <w:t>。</w:t>
      </w:r>
      <w:r w:rsidR="004E3A48" w:rsidRPr="0049693E">
        <w:rPr>
          <w:rFonts w:ascii="仿宋" w:eastAsia="仿宋" w:hAnsi="仿宋" w:hint="eastAsia"/>
          <w:sz w:val="24"/>
          <w:szCs w:val="24"/>
        </w:rPr>
        <w:t>其中易扣器械由把手，上钳夹，下钳夹，外延（伸缩）管，上旋钮，下旋钮，通透活塞组成</w:t>
      </w:r>
      <w:r>
        <w:rPr>
          <w:rFonts w:ascii="仿宋" w:eastAsia="仿宋" w:hAnsi="仿宋" w:hint="eastAsia"/>
          <w:sz w:val="24"/>
          <w:szCs w:val="24"/>
        </w:rPr>
        <w:t>。</w:t>
      </w:r>
      <w:r w:rsidR="004E3A48" w:rsidRPr="0049693E">
        <w:rPr>
          <w:rFonts w:ascii="仿宋" w:eastAsia="仿宋" w:hAnsi="仿宋" w:hint="eastAsia"/>
          <w:sz w:val="24"/>
          <w:szCs w:val="24"/>
        </w:rPr>
        <w:t>一套吻合术辅助器械可以做3个近端吻合；产品规格至少为3个规格；电子束辐照灭菌，一次性使用；有效期</w:t>
      </w:r>
      <w:r>
        <w:rPr>
          <w:rFonts w:ascii="仿宋" w:eastAsia="仿宋" w:hAnsi="仿宋" w:hint="eastAsia"/>
          <w:sz w:val="24"/>
          <w:szCs w:val="24"/>
        </w:rPr>
        <w:t>≥</w:t>
      </w:r>
      <w:r w:rsidR="004E3A48" w:rsidRPr="0049693E">
        <w:rPr>
          <w:rFonts w:ascii="仿宋" w:eastAsia="仿宋" w:hAnsi="仿宋" w:hint="eastAsia"/>
          <w:sz w:val="24"/>
          <w:szCs w:val="24"/>
        </w:rPr>
        <w:t>3年。</w:t>
      </w:r>
    </w:p>
    <w:p w:rsidR="00124388" w:rsidRPr="0049693E" w:rsidRDefault="00124388" w:rsidP="00124388">
      <w:pPr>
        <w:rPr>
          <w:rFonts w:ascii="仿宋" w:eastAsia="仿宋" w:hAnsi="仿宋"/>
          <w:sz w:val="24"/>
          <w:szCs w:val="24"/>
        </w:rPr>
      </w:pPr>
      <w:r w:rsidRPr="00D61BDB">
        <w:rPr>
          <w:rFonts w:ascii="仿宋" w:eastAsia="仿宋" w:hAnsi="仿宋" w:hint="eastAsia"/>
          <w:sz w:val="24"/>
          <w:szCs w:val="24"/>
        </w:rPr>
        <w:t>招标现场需要提供样品</w:t>
      </w:r>
      <w:r>
        <w:rPr>
          <w:rFonts w:ascii="仿宋" w:eastAsia="仿宋" w:hAnsi="仿宋" w:hint="eastAsia"/>
          <w:sz w:val="24"/>
          <w:szCs w:val="24"/>
        </w:rPr>
        <w:t>。</w:t>
      </w:r>
    </w:p>
    <w:p w:rsidR="004E3A48" w:rsidRPr="0049693E" w:rsidRDefault="004E3A48" w:rsidP="004E3A48">
      <w:pPr>
        <w:rPr>
          <w:rFonts w:ascii="仿宋" w:eastAsia="仿宋" w:hAnsi="仿宋"/>
          <w:sz w:val="24"/>
          <w:szCs w:val="24"/>
          <w:highlight w:val="yellow"/>
        </w:rPr>
      </w:pPr>
    </w:p>
    <w:p w:rsidR="004E3A48" w:rsidRPr="0049693E" w:rsidRDefault="00124388" w:rsidP="004E3A48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6</w:t>
      </w:r>
      <w:r>
        <w:rPr>
          <w:rFonts w:ascii="仿宋" w:eastAsia="仿宋" w:hAnsi="仿宋" w:hint="eastAsia"/>
          <w:sz w:val="24"/>
          <w:szCs w:val="24"/>
        </w:rPr>
        <w:t>、</w:t>
      </w:r>
      <w:r w:rsidR="004E3A48" w:rsidRPr="0049693E">
        <w:rPr>
          <w:rFonts w:ascii="仿宋" w:eastAsia="仿宋" w:hAnsi="仿宋" w:hint="eastAsia"/>
          <w:sz w:val="24"/>
          <w:szCs w:val="24"/>
        </w:rPr>
        <w:t xml:space="preserve">D-二聚体测试试剂盒（免疫检测法）参数： </w:t>
      </w:r>
    </w:p>
    <w:p w:rsidR="004E3A48" w:rsidRPr="0049693E" w:rsidRDefault="004E3A48" w:rsidP="004E3A48">
      <w:pPr>
        <w:rPr>
          <w:rFonts w:ascii="仿宋" w:eastAsia="仿宋" w:hAnsi="仿宋"/>
          <w:sz w:val="24"/>
          <w:szCs w:val="24"/>
        </w:rPr>
      </w:pPr>
      <w:r w:rsidRPr="0049693E">
        <w:rPr>
          <w:rFonts w:ascii="仿宋" w:eastAsia="仿宋" w:hAnsi="仿宋" w:hint="eastAsia"/>
          <w:sz w:val="24"/>
          <w:szCs w:val="24"/>
        </w:rPr>
        <w:t>用于D</w:t>
      </w:r>
      <w:r w:rsidR="0058195F">
        <w:rPr>
          <w:rFonts w:ascii="仿宋" w:eastAsia="仿宋" w:hAnsi="仿宋"/>
          <w:sz w:val="24"/>
          <w:szCs w:val="24"/>
        </w:rPr>
        <w:t>-</w:t>
      </w:r>
      <w:r w:rsidRPr="0049693E">
        <w:rPr>
          <w:rFonts w:ascii="仿宋" w:eastAsia="仿宋" w:hAnsi="仿宋" w:hint="eastAsia"/>
          <w:sz w:val="24"/>
          <w:szCs w:val="24"/>
        </w:rPr>
        <w:t>二聚体项目的检测。包装规格：应包含相应试剂、缓冲液、校准品、质控品（非原厂试剂需提供）等检测必要试剂耗材。试剂性状：液体，即开即用。在机稳定时间：15°C在机稳定＞=7天。扩展线性范围：215-128,000 ng/mL 或大于该范围。抗干扰能力：溶血≥500 mg/dL，黄疸≥18mg/dL，乳糜≥ 1327 mg/dL，类风湿因子 ≥</w:t>
      </w:r>
      <w:r w:rsidR="004803E7">
        <w:rPr>
          <w:rFonts w:ascii="仿宋" w:eastAsia="仿宋" w:hAnsi="仿宋" w:hint="eastAsia"/>
          <w:sz w:val="24"/>
          <w:szCs w:val="24"/>
        </w:rPr>
        <w:t>1400 IU/ml,</w:t>
      </w:r>
      <w:r w:rsidRPr="0049693E">
        <w:rPr>
          <w:rFonts w:ascii="仿宋" w:eastAsia="仿宋" w:hAnsi="仿宋" w:hint="eastAsia"/>
          <w:sz w:val="24"/>
          <w:szCs w:val="24"/>
        </w:rPr>
        <w:t>FDP≤10ug/mL。不精密度：批内不精密度≤3.50%，总不精密度≤4.3%</w:t>
      </w:r>
      <w:r w:rsidR="0058195F">
        <w:rPr>
          <w:rFonts w:ascii="仿宋" w:eastAsia="仿宋" w:hAnsi="仿宋" w:hint="eastAsia"/>
          <w:sz w:val="24"/>
          <w:szCs w:val="24"/>
        </w:rPr>
        <w:t>。</w:t>
      </w:r>
      <w:r w:rsidRPr="0049693E">
        <w:rPr>
          <w:rFonts w:ascii="仿宋" w:eastAsia="仿宋" w:hAnsi="仿宋" w:hint="eastAsia"/>
          <w:sz w:val="24"/>
          <w:szCs w:val="24"/>
        </w:rPr>
        <w:t>适用于沃芬ACL TOP 750全自动凝血分析仪。试剂室间质评有独立分组。试剂使用期间，应负责设备相关维护保养及使使用该试剂可能造成的维修，且及时响应。非原厂试剂应进行性能验证，并与原厂试剂进行比对合格。</w:t>
      </w:r>
    </w:p>
    <w:p w:rsidR="00334C06" w:rsidRPr="0049693E" w:rsidRDefault="00334C06">
      <w:pPr>
        <w:rPr>
          <w:rFonts w:ascii="仿宋" w:eastAsia="仿宋" w:hAnsi="仿宋"/>
          <w:sz w:val="24"/>
          <w:szCs w:val="24"/>
        </w:rPr>
      </w:pPr>
    </w:p>
    <w:p w:rsidR="00334C06" w:rsidRPr="0049693E" w:rsidRDefault="00621921" w:rsidP="00334C06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7、</w:t>
      </w:r>
      <w:r w:rsidR="00334C06" w:rsidRPr="0049693E">
        <w:rPr>
          <w:rFonts w:ascii="仿宋" w:eastAsia="仿宋" w:hAnsi="仿宋" w:hint="eastAsia"/>
          <w:sz w:val="24"/>
          <w:szCs w:val="24"/>
        </w:rPr>
        <w:t xml:space="preserve">经皮胃造瘘套件参数 </w:t>
      </w:r>
      <w:r>
        <w:rPr>
          <w:rFonts w:ascii="仿宋" w:eastAsia="仿宋" w:hAnsi="仿宋" w:hint="eastAsia"/>
          <w:sz w:val="24"/>
          <w:szCs w:val="24"/>
        </w:rPr>
        <w:t>：</w:t>
      </w:r>
    </w:p>
    <w:p w:rsidR="00334C06" w:rsidRPr="0049693E" w:rsidRDefault="00621921" w:rsidP="00334C06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所投产品需在省标目录内。</w:t>
      </w:r>
      <w:r w:rsidR="00334C06" w:rsidRPr="0049693E">
        <w:rPr>
          <w:rFonts w:ascii="仿宋" w:eastAsia="仿宋" w:hAnsi="仿宋" w:hint="eastAsia"/>
          <w:sz w:val="24"/>
          <w:szCs w:val="24"/>
        </w:rPr>
        <w:t>用于经皮给胃提供营养，所有经口不能进食需要长期肠内营养的患者。由胃壁固定器、穿刺针持撑套、导管和固定板，胃痰交换用导管组成</w:t>
      </w:r>
      <w:r>
        <w:rPr>
          <w:rFonts w:ascii="仿宋" w:eastAsia="仿宋" w:hAnsi="仿宋" w:hint="eastAsia"/>
          <w:sz w:val="24"/>
          <w:szCs w:val="24"/>
        </w:rPr>
        <w:t>。</w:t>
      </w:r>
      <w:r w:rsidR="00334C06" w:rsidRPr="0049693E">
        <w:rPr>
          <w:rFonts w:ascii="仿宋" w:eastAsia="仿宋" w:hAnsi="仿宋" w:hint="eastAsia"/>
          <w:sz w:val="24"/>
          <w:szCs w:val="24"/>
        </w:rPr>
        <w:t>胃壁固定器：胃壁固定器为不锈钢（SUS 304)；聚碳酸酯；穿刺针、持撑套：穿刺针为不锈钢（SUS 304)；持撑套为聚乙烯；导管与固定板：导管为硅橡胶；固定板为硅橡胶材质；胃瘘交换用导管：胃瘘交换用导为硅橡胶材质，规格：16fr、</w:t>
      </w:r>
      <w:r w:rsidR="009B0B53">
        <w:rPr>
          <w:rFonts w:ascii="仿宋" w:eastAsia="仿宋" w:hAnsi="仿宋" w:hint="eastAsia"/>
          <w:sz w:val="24"/>
          <w:szCs w:val="24"/>
        </w:rPr>
        <w:t>18fr。</w:t>
      </w:r>
      <w:r w:rsidR="00334C06" w:rsidRPr="0049693E">
        <w:rPr>
          <w:rFonts w:ascii="仿宋" w:eastAsia="仿宋" w:hAnsi="仿宋" w:hint="eastAsia"/>
          <w:sz w:val="24"/>
          <w:szCs w:val="24"/>
        </w:rPr>
        <w:t>本产品为一次性使用无菌产品，灭菌方式为环氧乙烷灭菌。</w:t>
      </w:r>
    </w:p>
    <w:p w:rsidR="00334C06" w:rsidRDefault="00334C06" w:rsidP="00334C06">
      <w:pPr>
        <w:rPr>
          <w:rFonts w:ascii="仿宋" w:eastAsia="仿宋" w:hAnsi="仿宋"/>
          <w:sz w:val="24"/>
          <w:szCs w:val="24"/>
        </w:rPr>
      </w:pPr>
      <w:r w:rsidRPr="0049693E">
        <w:rPr>
          <w:rFonts w:ascii="仿宋" w:eastAsia="仿宋" w:hAnsi="仿宋" w:hint="eastAsia"/>
          <w:sz w:val="24"/>
          <w:szCs w:val="24"/>
        </w:rPr>
        <w:t>招标现场需要提供样品</w:t>
      </w:r>
      <w:r w:rsidR="00383522">
        <w:rPr>
          <w:rFonts w:ascii="仿宋" w:eastAsia="仿宋" w:hAnsi="仿宋" w:hint="eastAsia"/>
          <w:sz w:val="24"/>
          <w:szCs w:val="24"/>
        </w:rPr>
        <w:t>。</w:t>
      </w:r>
    </w:p>
    <w:p w:rsidR="00383522" w:rsidRDefault="00383522" w:rsidP="00334C06">
      <w:pPr>
        <w:rPr>
          <w:rFonts w:ascii="仿宋" w:eastAsia="仿宋" w:hAnsi="仿宋"/>
          <w:sz w:val="24"/>
          <w:szCs w:val="24"/>
        </w:rPr>
      </w:pPr>
    </w:p>
    <w:p w:rsidR="00383522" w:rsidRDefault="007F78B6" w:rsidP="00383522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8</w:t>
      </w:r>
      <w:r w:rsidR="00383522" w:rsidRPr="00383522">
        <w:rPr>
          <w:rFonts w:ascii="仿宋" w:eastAsia="仿宋" w:hAnsi="仿宋"/>
          <w:sz w:val="24"/>
          <w:szCs w:val="24"/>
        </w:rPr>
        <w:t>、血凝质控品</w:t>
      </w:r>
      <w:r w:rsidR="00383522">
        <w:rPr>
          <w:rFonts w:ascii="仿宋" w:eastAsia="仿宋" w:hAnsi="仿宋" w:hint="eastAsia"/>
          <w:sz w:val="24"/>
          <w:szCs w:val="24"/>
        </w:rPr>
        <w:t>参数：</w:t>
      </w:r>
    </w:p>
    <w:p w:rsidR="004803E7" w:rsidRDefault="00C73687" w:rsidP="001022FD">
      <w:pPr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所投产品需在省标目录内。</w:t>
      </w:r>
      <w:r w:rsidR="001022FD" w:rsidRPr="001022FD">
        <w:rPr>
          <w:rFonts w:ascii="仿宋" w:eastAsia="仿宋" w:hAnsi="仿宋" w:hint="eastAsia"/>
          <w:sz w:val="24"/>
          <w:szCs w:val="24"/>
        </w:rPr>
        <w:t>用于血凝项目的质量控制，至少包含两个水平。</w:t>
      </w:r>
      <w:r w:rsidR="001022FD" w:rsidRPr="001022FD">
        <w:rPr>
          <w:rFonts w:ascii="仿宋" w:eastAsia="仿宋" w:hAnsi="仿宋"/>
          <w:sz w:val="24"/>
          <w:szCs w:val="24"/>
        </w:rPr>
        <w:t>质控品至少应涵盖凝血酶原时间、凝血酶时间、活化部分凝血活酶时间、纤维蛋白原、抗凝血酶III、蛋白S、蛋白C项目的室内质控。适用于沃芬ACL TOP 750配套血凝试剂的质量控制或无设备、试剂限制。质控品应至少包含两个水平（正常值，异常值）。有效期不能低于半年。</w:t>
      </w:r>
    </w:p>
    <w:p w:rsidR="00383522" w:rsidRPr="00383522" w:rsidRDefault="00383522" w:rsidP="00383522">
      <w:pPr>
        <w:rPr>
          <w:rFonts w:ascii="仿宋" w:eastAsia="仿宋" w:hAnsi="仿宋" w:hint="eastAsia"/>
          <w:sz w:val="24"/>
          <w:szCs w:val="24"/>
        </w:rPr>
      </w:pPr>
    </w:p>
    <w:p w:rsidR="00383522" w:rsidRDefault="007F78B6" w:rsidP="00383522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9</w:t>
      </w:r>
      <w:r w:rsidR="00383522" w:rsidRPr="00383522">
        <w:rPr>
          <w:rFonts w:ascii="仿宋" w:eastAsia="仿宋" w:hAnsi="仿宋"/>
          <w:sz w:val="24"/>
          <w:szCs w:val="24"/>
        </w:rPr>
        <w:t>、呼吸道病毒核酸检测试剂盒（荧光PCR法）</w:t>
      </w:r>
      <w:r w:rsidR="00383522">
        <w:rPr>
          <w:rFonts w:ascii="仿宋" w:eastAsia="仿宋" w:hAnsi="仿宋" w:hint="eastAsia"/>
          <w:sz w:val="24"/>
          <w:szCs w:val="24"/>
        </w:rPr>
        <w:t>参数：</w:t>
      </w:r>
    </w:p>
    <w:p w:rsidR="001022FD" w:rsidRPr="001022FD" w:rsidRDefault="00C73687" w:rsidP="001022FD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lastRenderedPageBreak/>
        <w:t>所投产品需在省标目录内。</w:t>
      </w:r>
      <w:r w:rsidR="001022FD">
        <w:rPr>
          <w:rFonts w:ascii="仿宋" w:eastAsia="仿宋" w:hAnsi="仿宋" w:hint="eastAsia"/>
          <w:sz w:val="24"/>
          <w:szCs w:val="24"/>
        </w:rPr>
        <w:t>用于</w:t>
      </w:r>
      <w:r w:rsidR="001022FD" w:rsidRPr="001022FD">
        <w:rPr>
          <w:rFonts w:ascii="仿宋" w:eastAsia="仿宋" w:hAnsi="仿宋" w:hint="eastAsia"/>
          <w:sz w:val="24"/>
          <w:szCs w:val="24"/>
        </w:rPr>
        <w:t>呼吸道病原体的早期</w:t>
      </w:r>
      <w:r w:rsidR="001022FD" w:rsidRPr="001022FD">
        <w:rPr>
          <w:rFonts w:ascii="仿宋" w:eastAsia="仿宋" w:hAnsi="仿宋"/>
          <w:sz w:val="24"/>
          <w:szCs w:val="24"/>
        </w:rPr>
        <w:t xml:space="preserve"> 、快速、特异检测。样本类型：</w:t>
      </w:r>
      <w:r w:rsidR="001022FD" w:rsidRPr="001022FD">
        <w:rPr>
          <w:rFonts w:ascii="仿宋" w:eastAsia="仿宋" w:hAnsi="仿宋" w:hint="eastAsia"/>
          <w:sz w:val="24"/>
          <w:szCs w:val="24"/>
        </w:rPr>
        <w:t>人口咽拭子、痰液、肺泡灌洗液</w:t>
      </w:r>
      <w:r w:rsidR="001022FD">
        <w:rPr>
          <w:rFonts w:ascii="仿宋" w:eastAsia="仿宋" w:hAnsi="仿宋" w:hint="eastAsia"/>
          <w:sz w:val="24"/>
          <w:szCs w:val="24"/>
        </w:rPr>
        <w:t>。具备</w:t>
      </w:r>
      <w:r w:rsidR="001022FD">
        <w:rPr>
          <w:rFonts w:ascii="仿宋" w:eastAsia="仿宋" w:hAnsi="仿宋"/>
          <w:sz w:val="24"/>
          <w:szCs w:val="24"/>
        </w:rPr>
        <w:t>NMP</w:t>
      </w:r>
      <w:r w:rsidR="001022FD" w:rsidRPr="001022FD">
        <w:rPr>
          <w:rFonts w:ascii="仿宋" w:eastAsia="仿宋" w:hAnsi="仿宋"/>
          <w:sz w:val="24"/>
          <w:szCs w:val="24"/>
        </w:rPr>
        <w:t>三类</w:t>
      </w:r>
      <w:r w:rsidR="001022FD">
        <w:rPr>
          <w:rFonts w:ascii="仿宋" w:eastAsia="仿宋" w:hAnsi="仿宋" w:hint="eastAsia"/>
          <w:sz w:val="24"/>
          <w:szCs w:val="24"/>
        </w:rPr>
        <w:t>注册</w:t>
      </w:r>
      <w:r w:rsidR="001022FD" w:rsidRPr="001022FD">
        <w:rPr>
          <w:rFonts w:ascii="仿宋" w:eastAsia="仿宋" w:hAnsi="仿宋"/>
          <w:sz w:val="24"/>
          <w:szCs w:val="24"/>
        </w:rPr>
        <w:t>证。产品适应症：本品用于体外定性检测人口咽拭子样本中甲型流感病毒、乙型流感病毒、呼吸道合胞病毒 (RSV)、呼吸道腺病毒（Radv)、人偏肺病毒（HMPV)、副流感病毒I/I/III型（PIVI/II/III)的核酸。检测结果用于临床对呼吸道疾病的辅助诊断，不能单独作为确诊或排除病例的依据。</w:t>
      </w:r>
    </w:p>
    <w:p w:rsidR="00383522" w:rsidRPr="00C73687" w:rsidRDefault="00383522" w:rsidP="00383522">
      <w:pPr>
        <w:rPr>
          <w:rFonts w:ascii="仿宋" w:eastAsia="仿宋" w:hAnsi="仿宋" w:hint="eastAsia"/>
          <w:sz w:val="24"/>
          <w:szCs w:val="24"/>
        </w:rPr>
      </w:pPr>
    </w:p>
    <w:p w:rsidR="00383522" w:rsidRPr="00C73687" w:rsidRDefault="00383522" w:rsidP="00383522">
      <w:pPr>
        <w:rPr>
          <w:rFonts w:ascii="仿宋" w:eastAsia="仿宋" w:hAnsi="仿宋"/>
          <w:sz w:val="24"/>
          <w:szCs w:val="24"/>
        </w:rPr>
      </w:pPr>
      <w:r w:rsidRPr="00C73687">
        <w:rPr>
          <w:rFonts w:ascii="仿宋" w:eastAsia="仿宋" w:hAnsi="仿宋"/>
          <w:sz w:val="24"/>
          <w:szCs w:val="24"/>
        </w:rPr>
        <w:t>1</w:t>
      </w:r>
      <w:r w:rsidR="007F78B6">
        <w:rPr>
          <w:rFonts w:ascii="仿宋" w:eastAsia="仿宋" w:hAnsi="仿宋"/>
          <w:sz w:val="24"/>
          <w:szCs w:val="24"/>
        </w:rPr>
        <w:t>0</w:t>
      </w:r>
      <w:r w:rsidRPr="00C73687">
        <w:rPr>
          <w:rFonts w:ascii="仿宋" w:eastAsia="仿宋" w:hAnsi="仿宋"/>
          <w:sz w:val="24"/>
          <w:szCs w:val="24"/>
        </w:rPr>
        <w:t>、MYB/NFIB融合基因T(6:9)探针试剂（荧光原位杂交法）</w:t>
      </w:r>
      <w:r w:rsidRPr="00C73687">
        <w:rPr>
          <w:rFonts w:ascii="仿宋" w:eastAsia="仿宋" w:hAnsi="仿宋" w:hint="eastAsia"/>
          <w:sz w:val="24"/>
          <w:szCs w:val="24"/>
        </w:rPr>
        <w:t>参数：</w:t>
      </w:r>
    </w:p>
    <w:p w:rsidR="00964499" w:rsidRPr="00C73687" w:rsidRDefault="00C73687" w:rsidP="00853940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所投产品需在省标目录内。</w:t>
      </w:r>
      <w:r w:rsidR="00964499" w:rsidRPr="00C73687">
        <w:rPr>
          <w:rFonts w:ascii="仿宋" w:eastAsia="仿宋" w:hAnsi="仿宋"/>
          <w:sz w:val="24"/>
          <w:szCs w:val="24"/>
        </w:rPr>
        <w:t>用于检测MYB基因和NFIB基因的融合情况，辅助诊断腺样囊性癌。快速检测，</w:t>
      </w:r>
      <w:r w:rsidR="00964499" w:rsidRPr="00C73687">
        <w:rPr>
          <w:rFonts w:ascii="仿宋" w:eastAsia="仿宋" w:hAnsi="仿宋" w:hint="eastAsia"/>
          <w:sz w:val="24"/>
          <w:szCs w:val="24"/>
        </w:rPr>
        <w:t>可</w:t>
      </w:r>
      <w:r w:rsidR="002411F5" w:rsidRPr="00C73687">
        <w:rPr>
          <w:rFonts w:ascii="仿宋" w:eastAsia="仿宋" w:hAnsi="仿宋"/>
          <w:sz w:val="24"/>
          <w:szCs w:val="24"/>
        </w:rPr>
        <w:t>当天得</w:t>
      </w:r>
      <w:r w:rsidR="002411F5" w:rsidRPr="00C73687">
        <w:rPr>
          <w:rFonts w:ascii="仿宋" w:eastAsia="仿宋" w:hAnsi="仿宋" w:hint="eastAsia"/>
          <w:sz w:val="24"/>
          <w:szCs w:val="24"/>
        </w:rPr>
        <w:t>出</w:t>
      </w:r>
      <w:r w:rsidR="00964499" w:rsidRPr="00C73687">
        <w:rPr>
          <w:rFonts w:ascii="仿宋" w:eastAsia="仿宋" w:hAnsi="仿宋"/>
          <w:sz w:val="24"/>
          <w:szCs w:val="24"/>
        </w:rPr>
        <w:t>检测结果。</w:t>
      </w:r>
      <w:r w:rsidR="00C46B00">
        <w:rPr>
          <w:rFonts w:ascii="仿宋" w:eastAsia="仿宋" w:hAnsi="仿宋" w:hint="eastAsia"/>
          <w:sz w:val="24"/>
          <w:szCs w:val="24"/>
        </w:rPr>
        <w:t>产品为</w:t>
      </w:r>
      <w:r w:rsidR="00964499" w:rsidRPr="00C73687">
        <w:rPr>
          <w:rFonts w:ascii="仿宋" w:eastAsia="仿宋" w:hAnsi="仿宋"/>
          <w:sz w:val="24"/>
          <w:szCs w:val="24"/>
        </w:rPr>
        <w:t>去重复序列探制备技术生产，可</w:t>
      </w:r>
      <w:r w:rsidR="00853940" w:rsidRPr="00C73687">
        <w:rPr>
          <w:rFonts w:ascii="仿宋" w:eastAsia="仿宋" w:hAnsi="仿宋" w:hint="eastAsia"/>
          <w:sz w:val="24"/>
          <w:szCs w:val="24"/>
        </w:rPr>
        <w:t>实现</w:t>
      </w:r>
      <w:r w:rsidR="00964499" w:rsidRPr="00C73687">
        <w:rPr>
          <w:rFonts w:ascii="仿宋" w:eastAsia="仿宋" w:hAnsi="仿宋"/>
          <w:sz w:val="24"/>
          <w:szCs w:val="24"/>
        </w:rPr>
        <w:t>2-16小时的杂交</w:t>
      </w:r>
      <w:r w:rsidR="00853940" w:rsidRPr="00C73687">
        <w:rPr>
          <w:rFonts w:ascii="仿宋" w:eastAsia="仿宋" w:hAnsi="仿宋" w:hint="eastAsia"/>
          <w:sz w:val="24"/>
          <w:szCs w:val="24"/>
        </w:rPr>
        <w:t>。</w:t>
      </w:r>
    </w:p>
    <w:p w:rsidR="00383522" w:rsidRPr="00C73687" w:rsidRDefault="00383522" w:rsidP="00383522">
      <w:pPr>
        <w:rPr>
          <w:rFonts w:ascii="仿宋" w:eastAsia="仿宋" w:hAnsi="仿宋" w:hint="eastAsia"/>
          <w:sz w:val="24"/>
          <w:szCs w:val="24"/>
        </w:rPr>
      </w:pPr>
    </w:p>
    <w:p w:rsidR="00383522" w:rsidRDefault="00383522" w:rsidP="00383522">
      <w:pPr>
        <w:rPr>
          <w:rFonts w:ascii="仿宋" w:eastAsia="仿宋" w:hAnsi="仿宋"/>
          <w:sz w:val="24"/>
          <w:szCs w:val="24"/>
        </w:rPr>
      </w:pPr>
      <w:r w:rsidRPr="00C73687">
        <w:rPr>
          <w:rFonts w:ascii="仿宋" w:eastAsia="仿宋" w:hAnsi="仿宋"/>
          <w:sz w:val="24"/>
          <w:szCs w:val="24"/>
        </w:rPr>
        <w:t>1</w:t>
      </w:r>
      <w:r w:rsidR="007F78B6">
        <w:rPr>
          <w:rFonts w:ascii="仿宋" w:eastAsia="仿宋" w:hAnsi="仿宋"/>
          <w:sz w:val="24"/>
          <w:szCs w:val="24"/>
        </w:rPr>
        <w:t>1</w:t>
      </w:r>
      <w:r w:rsidRPr="00C73687">
        <w:rPr>
          <w:rFonts w:ascii="仿宋" w:eastAsia="仿宋" w:hAnsi="仿宋"/>
          <w:sz w:val="24"/>
          <w:szCs w:val="24"/>
        </w:rPr>
        <w:t>、POLE基因突变检测（荧光PCR-毛细管电泳法）</w:t>
      </w:r>
      <w:r w:rsidRPr="00C73687">
        <w:rPr>
          <w:rFonts w:ascii="仿宋" w:eastAsia="仿宋" w:hAnsi="仿宋" w:hint="eastAsia"/>
          <w:sz w:val="24"/>
          <w:szCs w:val="24"/>
        </w:rPr>
        <w:t>参数：</w:t>
      </w:r>
    </w:p>
    <w:p w:rsidR="00CD5A33" w:rsidRPr="00CD5A33" w:rsidRDefault="00992B48" w:rsidP="00CD5A33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所投产品需在省标目录内。</w:t>
      </w:r>
      <w:r w:rsidR="00A73F98">
        <w:rPr>
          <w:rFonts w:ascii="仿宋" w:eastAsia="仿宋" w:hAnsi="仿宋" w:hint="eastAsia"/>
          <w:sz w:val="24"/>
          <w:szCs w:val="24"/>
        </w:rPr>
        <w:t>用于辅助诊断</w:t>
      </w:r>
      <w:r w:rsidR="00A73F98" w:rsidRPr="00CD5A33">
        <w:rPr>
          <w:rFonts w:ascii="仿宋" w:eastAsia="仿宋" w:hAnsi="仿宋"/>
          <w:sz w:val="24"/>
          <w:szCs w:val="24"/>
        </w:rPr>
        <w:t>结直肠癌、子宫内膜癌等所有实体瘤</w:t>
      </w:r>
      <w:r w:rsidR="00CD5A33" w:rsidRPr="00CD5A33">
        <w:rPr>
          <w:rFonts w:ascii="仿宋" w:eastAsia="仿宋" w:hAnsi="仿宋"/>
          <w:sz w:val="24"/>
          <w:szCs w:val="24"/>
        </w:rPr>
        <w:t>。-20±5℃避光干燥保存；有效期12个月。具有医疗器械</w:t>
      </w:r>
      <w:r w:rsidR="001622A3">
        <w:rPr>
          <w:rFonts w:ascii="仿宋" w:eastAsia="仿宋" w:hAnsi="仿宋" w:hint="eastAsia"/>
          <w:sz w:val="24"/>
          <w:szCs w:val="24"/>
        </w:rPr>
        <w:t>注册证（</w:t>
      </w:r>
      <w:r w:rsidR="00CD5A33" w:rsidRPr="00CD5A33">
        <w:rPr>
          <w:rFonts w:ascii="仿宋" w:eastAsia="仿宋" w:hAnsi="仿宋"/>
          <w:sz w:val="24"/>
          <w:szCs w:val="24"/>
        </w:rPr>
        <w:t>备案证</w:t>
      </w:r>
      <w:r w:rsidR="001622A3">
        <w:rPr>
          <w:rFonts w:ascii="仿宋" w:eastAsia="仿宋" w:hAnsi="仿宋" w:hint="eastAsia"/>
          <w:sz w:val="24"/>
          <w:szCs w:val="24"/>
        </w:rPr>
        <w:t>）；</w:t>
      </w:r>
      <w:r w:rsidR="00CD5A33" w:rsidRPr="00CD5A33">
        <w:rPr>
          <w:rFonts w:ascii="仿宋" w:eastAsia="仿宋" w:hAnsi="仿宋"/>
          <w:sz w:val="24"/>
          <w:szCs w:val="24"/>
        </w:rPr>
        <w:t>包含11个公认的热点突变；具有UDG防污染系统；具有对照位点：具有软件分析系统。产品适应症：结直肠癌、子宫内膜癌等所有实体瘤。</w:t>
      </w:r>
      <w:r w:rsidR="001622A3">
        <w:rPr>
          <w:rFonts w:ascii="仿宋" w:eastAsia="仿宋" w:hAnsi="仿宋" w:hint="eastAsia"/>
          <w:sz w:val="24"/>
          <w:szCs w:val="24"/>
        </w:rPr>
        <w:t>需</w:t>
      </w:r>
      <w:r w:rsidR="00CD5A33" w:rsidRPr="00CD5A33">
        <w:rPr>
          <w:rFonts w:ascii="仿宋" w:eastAsia="仿宋" w:hAnsi="仿宋"/>
          <w:sz w:val="24"/>
          <w:szCs w:val="24"/>
        </w:rPr>
        <w:t>适配于赛默飞3500</w:t>
      </w:r>
      <w:r w:rsidR="0018132C">
        <w:rPr>
          <w:rFonts w:ascii="仿宋" w:eastAsia="仿宋" w:hAnsi="仿宋" w:hint="eastAsia"/>
          <w:sz w:val="24"/>
          <w:szCs w:val="24"/>
        </w:rPr>
        <w:t>Dx</w:t>
      </w:r>
      <w:r w:rsidR="00CD5A33" w:rsidRPr="00CD5A33">
        <w:rPr>
          <w:rFonts w:ascii="仿宋" w:eastAsia="仿宋" w:hAnsi="仿宋"/>
          <w:sz w:val="24"/>
          <w:szCs w:val="24"/>
        </w:rPr>
        <w:t>基因分析仪。可检测不低于1％的突变丰度</w:t>
      </w:r>
      <w:r w:rsidR="001622A3">
        <w:rPr>
          <w:rFonts w:ascii="仿宋" w:eastAsia="仿宋" w:hAnsi="仿宋" w:hint="eastAsia"/>
          <w:sz w:val="24"/>
          <w:szCs w:val="24"/>
        </w:rPr>
        <w:t>。</w:t>
      </w:r>
    </w:p>
    <w:p w:rsidR="00383522" w:rsidRPr="00C73687" w:rsidRDefault="00383522" w:rsidP="00383522">
      <w:pPr>
        <w:rPr>
          <w:rFonts w:ascii="仿宋" w:eastAsia="仿宋" w:hAnsi="仿宋" w:hint="eastAsia"/>
          <w:sz w:val="24"/>
          <w:szCs w:val="24"/>
        </w:rPr>
      </w:pPr>
    </w:p>
    <w:p w:rsidR="00383522" w:rsidRPr="00C73687" w:rsidRDefault="00383522" w:rsidP="00383522">
      <w:pPr>
        <w:rPr>
          <w:rFonts w:ascii="仿宋" w:eastAsia="仿宋" w:hAnsi="仿宋" w:hint="eastAsia"/>
          <w:sz w:val="24"/>
          <w:szCs w:val="24"/>
        </w:rPr>
      </w:pPr>
      <w:r w:rsidRPr="00C73687">
        <w:rPr>
          <w:rFonts w:ascii="仿宋" w:eastAsia="仿宋" w:hAnsi="仿宋"/>
          <w:sz w:val="24"/>
          <w:szCs w:val="24"/>
        </w:rPr>
        <w:t>1</w:t>
      </w:r>
      <w:r w:rsidR="007F78B6">
        <w:rPr>
          <w:rFonts w:ascii="仿宋" w:eastAsia="仿宋" w:hAnsi="仿宋"/>
          <w:sz w:val="24"/>
          <w:szCs w:val="24"/>
        </w:rPr>
        <w:t>2</w:t>
      </w:r>
      <w:r w:rsidRPr="00C73687">
        <w:rPr>
          <w:rFonts w:ascii="仿宋" w:eastAsia="仿宋" w:hAnsi="仿宋"/>
          <w:sz w:val="24"/>
          <w:szCs w:val="24"/>
        </w:rPr>
        <w:t>、肿瘤微卫星不稳定基因检测试剂盒（荧光PCR-毛细管电泳法）</w:t>
      </w:r>
      <w:r w:rsidRPr="00C73687">
        <w:rPr>
          <w:rFonts w:ascii="仿宋" w:eastAsia="仿宋" w:hAnsi="仿宋" w:hint="eastAsia"/>
          <w:sz w:val="24"/>
          <w:szCs w:val="24"/>
        </w:rPr>
        <w:t>参数：</w:t>
      </w:r>
    </w:p>
    <w:p w:rsidR="0018132C" w:rsidRPr="0018132C" w:rsidRDefault="00992B48" w:rsidP="0018132C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所投产品需在省标目录内。</w:t>
      </w:r>
      <w:r w:rsidR="0018132C">
        <w:rPr>
          <w:rFonts w:ascii="仿宋" w:eastAsia="仿宋" w:hAnsi="仿宋" w:hint="eastAsia"/>
          <w:sz w:val="24"/>
          <w:szCs w:val="24"/>
        </w:rPr>
        <w:t>用于</w:t>
      </w:r>
      <w:r w:rsidR="0018132C" w:rsidRPr="0018132C">
        <w:rPr>
          <w:rFonts w:ascii="仿宋" w:eastAsia="仿宋" w:hAnsi="仿宋" w:hint="eastAsia"/>
          <w:sz w:val="24"/>
          <w:szCs w:val="24"/>
        </w:rPr>
        <w:t>辅助诊断错配修复（</w:t>
      </w:r>
      <w:r w:rsidR="0018132C" w:rsidRPr="0018132C">
        <w:rPr>
          <w:rFonts w:ascii="仿宋" w:eastAsia="仿宋" w:hAnsi="仿宋"/>
          <w:sz w:val="24"/>
          <w:szCs w:val="24"/>
        </w:rPr>
        <w:t>MMR）基因突变的实体瘤，为及早发现 DNA 错配修复功能缺陷特征的实体瘤提供依据。辅助诊断林奇综合征、判断预后、预测辅助化疗疗效、预测实体瘤免疫治疗疗效</w:t>
      </w:r>
      <w:r w:rsidR="00A73F98">
        <w:rPr>
          <w:rFonts w:ascii="仿宋" w:eastAsia="仿宋" w:hAnsi="仿宋" w:hint="eastAsia"/>
          <w:sz w:val="24"/>
          <w:szCs w:val="24"/>
        </w:rPr>
        <w:t>。</w:t>
      </w:r>
      <w:r w:rsidR="0018132C" w:rsidRPr="0018132C">
        <w:rPr>
          <w:rFonts w:ascii="仿宋" w:eastAsia="仿宋" w:hAnsi="仿宋"/>
          <w:sz w:val="24"/>
          <w:szCs w:val="24"/>
        </w:rPr>
        <w:t>-20±5℃避光干燥保存；有效期12个月。具</w:t>
      </w:r>
      <w:r>
        <w:rPr>
          <w:rFonts w:ascii="仿宋" w:eastAsia="仿宋" w:hAnsi="仿宋" w:hint="eastAsia"/>
          <w:sz w:val="24"/>
          <w:szCs w:val="24"/>
        </w:rPr>
        <w:t>备</w:t>
      </w:r>
      <w:r w:rsidR="0018132C" w:rsidRPr="0018132C">
        <w:rPr>
          <w:rFonts w:ascii="仿宋" w:eastAsia="仿宋" w:hAnsi="仿宋"/>
          <w:sz w:val="24"/>
          <w:szCs w:val="24"/>
        </w:rPr>
        <w:t>三类医疗器械注册证；可以检测不低于6个的微卫星位点；具有UDG防污染系统；具有对照位点；具有软件分析系统。产品适应症：结直肠癌、胃癌、子宫内膜癌等所有实体瘤。</w:t>
      </w:r>
    </w:p>
    <w:p w:rsidR="00334C06" w:rsidRPr="00C73687" w:rsidRDefault="00334C06" w:rsidP="0018132C">
      <w:pPr>
        <w:rPr>
          <w:rFonts w:ascii="仿宋" w:eastAsia="仿宋" w:hAnsi="仿宋"/>
          <w:sz w:val="24"/>
          <w:szCs w:val="24"/>
        </w:rPr>
      </w:pPr>
      <w:bookmarkStart w:id="0" w:name="_GoBack"/>
      <w:bookmarkEnd w:id="0"/>
    </w:p>
    <w:sectPr w:rsidR="00334C06" w:rsidRPr="00C736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DA6653E"/>
    <w:multiLevelType w:val="singleLevel"/>
    <w:tmpl w:val="8DA6653E"/>
    <w:lvl w:ilvl="0">
      <w:start w:val="7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7D"/>
    <w:rsid w:val="001022FD"/>
    <w:rsid w:val="00124388"/>
    <w:rsid w:val="001622A3"/>
    <w:rsid w:val="0018132C"/>
    <w:rsid w:val="001958A7"/>
    <w:rsid w:val="00214103"/>
    <w:rsid w:val="002411F5"/>
    <w:rsid w:val="00334C06"/>
    <w:rsid w:val="00383522"/>
    <w:rsid w:val="003B397F"/>
    <w:rsid w:val="00452494"/>
    <w:rsid w:val="004803E7"/>
    <w:rsid w:val="0049693E"/>
    <w:rsid w:val="004B4FCC"/>
    <w:rsid w:val="004E3A48"/>
    <w:rsid w:val="004F2A1C"/>
    <w:rsid w:val="00572FAD"/>
    <w:rsid w:val="0058195F"/>
    <w:rsid w:val="00621921"/>
    <w:rsid w:val="00647F66"/>
    <w:rsid w:val="007F78B6"/>
    <w:rsid w:val="00853940"/>
    <w:rsid w:val="00894C33"/>
    <w:rsid w:val="00943E5C"/>
    <w:rsid w:val="00964499"/>
    <w:rsid w:val="00992B48"/>
    <w:rsid w:val="009B0B53"/>
    <w:rsid w:val="00A73F98"/>
    <w:rsid w:val="00B46360"/>
    <w:rsid w:val="00C2167D"/>
    <w:rsid w:val="00C46B00"/>
    <w:rsid w:val="00C73687"/>
    <w:rsid w:val="00CD5A33"/>
    <w:rsid w:val="00D14396"/>
    <w:rsid w:val="00D61BDB"/>
    <w:rsid w:val="00DA61FA"/>
    <w:rsid w:val="00E30F51"/>
    <w:rsid w:val="00E61979"/>
    <w:rsid w:val="00FB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8CACA"/>
  <w15:chartTrackingRefBased/>
  <w15:docId w15:val="{033879B6-9930-47A4-A276-F16F071EE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qFormat/>
    <w:rsid w:val="00FB5263"/>
    <w:rPr>
      <w:rFonts w:ascii="Arial" w:hAnsi="Arial" w:cs="Arial" w:hint="default"/>
      <w:color w:val="000000"/>
      <w:sz w:val="18"/>
      <w:szCs w:val="18"/>
      <w:u w:val="none"/>
    </w:rPr>
  </w:style>
  <w:style w:type="character" w:customStyle="1" w:styleId="NormalCharacter">
    <w:name w:val="NormalCharacter"/>
    <w:autoRedefine/>
    <w:qFormat/>
    <w:rsid w:val="00FB5263"/>
    <w:rPr>
      <w:rFonts w:ascii="Calibri" w:eastAsia="宋体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1153</Words>
  <Characters>6575</Characters>
  <Application>Microsoft Office Word</Application>
  <DocSecurity>0</DocSecurity>
  <Lines>54</Lines>
  <Paragraphs>15</Paragraphs>
  <ScaleCrop>false</ScaleCrop>
  <Company/>
  <LinksUpToDate>false</LinksUpToDate>
  <CharactersWithSpaces>7713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2024-07-22T08:08:00Z</dcterms:created>
  <dcterms:modified xsi:type="dcterms:W3CDTF">2024-07-22T09:43:00Z</dcterms:modified>
</cp:coreProperties>
</file>