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C8E8" w14:textId="78724355" w:rsidR="00106C62" w:rsidRDefault="00106C62" w:rsidP="00106C62">
      <w:pPr>
        <w:widowControl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控制价：5万元。</w:t>
      </w:r>
    </w:p>
    <w:p w14:paraId="4163548E" w14:textId="58016998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监测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）供应商应提供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预警平台账号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个，并可同时登录。（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）平台账号可设置关键词，关键词字数不限。（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）实现对新闻、论坛、微博、微信公众号、小视频等互联网信息的全面精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准监测，针对采购方实行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24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小时实时监测，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自动过滤无效信息，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服务迅速、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精细、准确的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监测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预警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和推送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）预警方式：微信推送和电话报送。</w:t>
      </w:r>
    </w:p>
    <w:p w14:paraId="3EB14353" w14:textId="77777777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服务期内，供应商需根据采购方实际需求提供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专报、月报或年报。内容包含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态势分析、媒体态度、网民观点、应对处置建议、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风险分析以及医疗行业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内参等。</w:t>
      </w:r>
    </w:p>
    <w:p w14:paraId="1920C9F4" w14:textId="77777777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、舆论引导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为加强对网络和媒体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的引导处置，强化正面宣传为主、正确的宣传引导舆论工作方针，预防、化解负面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危机，为正常工作开展提供良好舆论环境，开展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导控服务工作。在采购方出现重大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时，供应商应出具处置建议，并指导和协助采购方开展网络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引导工作，化解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危机。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14:paraId="1E292EF5" w14:textId="77777777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培训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供应商需具有邀请国内知名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专家或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专业人员对采购方人员进行行业定制化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培训的能力，帮助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采购方实施高质量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培训工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作。培训内容包括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危机处置和媒介素养提升等培训内容。</w:t>
      </w:r>
    </w:p>
    <w:p w14:paraId="1F9D501C" w14:textId="77777777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、服务团队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为贴近用户日常工作，便利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工作的顺利进行，供应商应配备不低于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人的本地专业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服务团队，协助采购方高效快速地处置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事件。团队成员必须具有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3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年及以上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处置经验，并保证服务期内的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监测服务质量。</w:t>
      </w:r>
    </w:p>
    <w:p w14:paraId="316286AC" w14:textId="77777777" w:rsidR="00B41474" w:rsidRDefault="00106C62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、服务期限：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1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14:paraId="4B123DEF" w14:textId="77777777" w:rsidR="00B41474" w:rsidRDefault="00B41474"/>
    <w:sectPr w:rsidR="00B4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NGRjOTA5OTBmZjllNGE2Nzk2ZmExNDA5ODFjZmEifQ=="/>
  </w:docVars>
  <w:rsids>
    <w:rsidRoot w:val="00B41474"/>
    <w:rsid w:val="00106C62"/>
    <w:rsid w:val="00B41474"/>
    <w:rsid w:val="26FC0671"/>
    <w:rsid w:val="776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83363"/>
  <w15:docId w15:val="{8A9510A0-6583-4B4C-9BEE-DD2A2467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2025-04-21T08:43:00Z</dcterms:created>
  <dcterms:modified xsi:type="dcterms:W3CDTF">2025-04-21T08:43:00Z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7706B1917BFB46ACAAB78BAB6EE9E22A_12</vt:lpwstr>
  </property>
  <property fmtid="{D5CDD505-2E9C-101B-9397-08002B2CF9AE}" pid="4" name="KSOTemplateDocerSaveRecord">
    <vt:lpwstr>eyJoZGlkIjoiOGVkYzIyYjViNWZmM2JiOWJlZTRkYTA0Mzc0NGQ1NWEiLCJ1c2VySWQiOiI0MzExMTQ0NzkifQ==</vt:lpwstr>
  </property>
</Properties>
</file>