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1A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1、</w:t>
      </w:r>
      <w:r>
        <w:rPr>
          <w:rFonts w:hint="eastAsia" w:ascii="仿宋" w:hAnsi="仿宋" w:eastAsia="仿宋" w:cs="仿宋"/>
          <w:b w:val="0"/>
          <w:bCs w:val="0"/>
          <w:color w:val="444444"/>
          <w:sz w:val="28"/>
          <w:szCs w:val="28"/>
          <w:shd w:val="clear" w:color="auto" w:fill="FFFFFF"/>
        </w:rPr>
        <w:t>植入式心脏起搏电极导线（配套</w:t>
      </w:r>
      <w:r>
        <w:rPr>
          <w:rFonts w:hint="eastAsia" w:ascii="仿宋" w:hAnsi="仿宋" w:eastAsia="仿宋" w:cs="仿宋"/>
          <w:b w:val="0"/>
          <w:bCs w:val="0"/>
          <w:color w:val="444444"/>
          <w:sz w:val="28"/>
          <w:szCs w:val="28"/>
          <w:shd w:val="clear" w:color="auto" w:fill="FFFFFF"/>
          <w:lang w:val="en-US" w:eastAsia="zh-CN"/>
        </w:rPr>
        <w:t>美敦力</w:t>
      </w:r>
      <w:r>
        <w:rPr>
          <w:rFonts w:hint="eastAsia" w:ascii="仿宋" w:hAnsi="仿宋" w:eastAsia="仿宋" w:cs="仿宋"/>
          <w:b w:val="0"/>
          <w:bCs w:val="0"/>
          <w:color w:val="444444"/>
          <w:sz w:val="28"/>
          <w:szCs w:val="28"/>
          <w:shd w:val="clear" w:color="auto" w:fill="FFFFFF"/>
        </w:rPr>
        <w:t>起搏器）</w:t>
      </w:r>
      <w:r>
        <w:rPr>
          <w:rFonts w:hint="eastAsia" w:ascii="仿宋" w:hAnsi="仿宋" w:eastAsia="仿宋" w:cs="仿宋"/>
          <w:b w:val="0"/>
          <w:bCs w:val="0"/>
          <w:color w:val="444444"/>
          <w:sz w:val="28"/>
          <w:szCs w:val="28"/>
          <w:shd w:val="clear" w:color="auto" w:fill="FFFFFF"/>
          <w:lang w:val="en-US" w:eastAsia="zh-CN"/>
        </w:rPr>
        <w:t>参数</w:t>
      </w:r>
    </w:p>
    <w:p w14:paraId="2F06AE68">
      <w:pPr>
        <w:numPr>
          <w:ilvl w:val="0"/>
          <w:numId w:val="0"/>
        </w:numPr>
        <w:ind w:left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匹配美敦力起搏器组成完整的起搏系统。电极可兼容1.5T和3.0T磁共振，无体位限制；螺旋头端外露，便于电极到位后直接旋拧；4.1Fr主动固定电极，减少挤压磨损，实心设计易拔除；7种三维预塑形传送导管，适应多种解剖和电极导线位置固定。一次性灭菌包装。</w:t>
      </w:r>
    </w:p>
    <w:p w14:paraId="38F3340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6F4FF0C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1C1026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2、</w:t>
      </w:r>
      <w:r>
        <w:rPr>
          <w:rFonts w:hint="eastAsia" w:ascii="仿宋" w:hAnsi="仿宋" w:eastAsia="仿宋" w:cs="仿宋"/>
          <w:b w:val="0"/>
          <w:bCs w:val="0"/>
          <w:color w:val="444444"/>
          <w:sz w:val="28"/>
          <w:szCs w:val="28"/>
          <w:shd w:val="clear" w:color="auto" w:fill="FFFFFF"/>
        </w:rPr>
        <w:t>植入式心脏起搏电极导线（配套先健起搏器）</w:t>
      </w:r>
      <w:r>
        <w:rPr>
          <w:rFonts w:hint="eastAsia" w:ascii="仿宋" w:hAnsi="仿宋" w:eastAsia="仿宋" w:cs="仿宋"/>
          <w:b w:val="0"/>
          <w:bCs w:val="0"/>
          <w:color w:val="444444"/>
          <w:sz w:val="28"/>
          <w:szCs w:val="28"/>
          <w:shd w:val="clear" w:color="auto" w:fill="FFFFFF"/>
          <w:lang w:val="en-US" w:eastAsia="zh-CN"/>
        </w:rPr>
        <w:t>参数</w:t>
      </w:r>
    </w:p>
    <w:p w14:paraId="094D0A73">
      <w:pPr>
        <w:numPr>
          <w:ilvl w:val="0"/>
          <w:numId w:val="0"/>
        </w:numPr>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匹配先健起搏器组成完整的起搏系统。电极型号齐全，心房和心室电极主动均有。电极由镍合金导体和硅橡胶绝缘层组成。主动电极包装盒内导丝数量和种类齐全且够用，不少于四根弯导丝，不少于三根直导丝。一次性灭菌包装。</w:t>
      </w:r>
    </w:p>
    <w:p w14:paraId="4577222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60D5AB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D56319A">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3、人TERT基因启动子突变检测试剂盒（PCR-荧光探针法）参数</w:t>
      </w:r>
    </w:p>
    <w:p w14:paraId="11472EE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定性检测胶质瘤患者的TERT基因启动子突变，为胶质瘤患者病理分型提供参考。需匹配宏石SLAN-96S全自动医用PCR分析系统。快速检测，当天得到检测结果。需具备医疗器械三类注册证。采用实时荧光定量PCR方法（PCR-荧光探针法）；试剂盒采用特异性引物和Taqman探针技术，检测DNA样品中的突变基因，具有高灵敏度、特异性。同时设置内参 Beta-globin 基因。</w:t>
      </w:r>
    </w:p>
    <w:p w14:paraId="5C433CA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5D613CD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0438F4E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4、一次性使用防针刺无菌注射器（带针）参数</w:t>
      </w:r>
    </w:p>
    <w:p w14:paraId="5EF40814">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药液的抽取、转移与注射，通过防针刺装置避免医护人员操作时被针刺伤。产品一次性使用，经环氧乙烷灭菌。由针管、护套、防针刺装置、针座及润滑剂(符合药典)组成。规格型号：1ml，2ml，5ml，10ml，20ml，30ml，50ml。</w:t>
      </w:r>
    </w:p>
    <w:p w14:paraId="2E77BA6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0D56C25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6E1B084">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5、一次性使用精密输液器参数</w:t>
      </w:r>
    </w:p>
    <w:p w14:paraId="74114FA3">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用于临床药物说明书中明确要求使用精密过滤药物进行静脉输液的患者。孔径≤0.2um。产品材质不含塑化剂（DEHP）。具备自动排气、自动止液功能。</w:t>
      </w:r>
    </w:p>
    <w:p w14:paraId="6D52B48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7E37C13D">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2C6B4CCE">
      <w:pPr>
        <w:numPr>
          <w:ilvl w:val="0"/>
          <w:numId w:val="0"/>
        </w:numPr>
        <w:ind w:leftChars="0"/>
        <w:jc w:val="left"/>
        <w:rPr>
          <w:rFonts w:hint="default"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6、一次性使用肛门镜参数</w:t>
      </w:r>
    </w:p>
    <w:p w14:paraId="71F7466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肛肠检查。由镜管、镜芯、圆头组成，镜管、圆头采用符合YY/T0242-2007中规定的医用输液、输血、注射器用聚丙烯专用料制成，镜芯采用符合YV/T0114-2008中规定的医用输液、输血、注射器用聚乙烯专用料制成。规格型号：小号、中号（按照肛门镜锥形平口的大小）。一次性使用无菌独立包装。</w:t>
      </w:r>
    </w:p>
    <w:p w14:paraId="113567F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2565565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0C9CF25">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7</w:t>
      </w:r>
      <w:bookmarkStart w:id="0" w:name="_GoBack"/>
      <w:bookmarkEnd w:id="0"/>
      <w:r>
        <w:rPr>
          <w:rFonts w:hint="eastAsia" w:ascii="仿宋" w:hAnsi="仿宋" w:eastAsia="仿宋" w:cs="仿宋"/>
          <w:b w:val="0"/>
          <w:bCs w:val="0"/>
          <w:color w:val="444444"/>
          <w:sz w:val="28"/>
          <w:szCs w:val="28"/>
          <w:shd w:val="clear" w:color="auto" w:fill="FFFFFF"/>
          <w:lang w:val="en-US" w:eastAsia="zh-CN"/>
        </w:rPr>
        <w:t>、胰腺管支架及导引系统参数</w:t>
      </w:r>
    </w:p>
    <w:p w14:paraId="574CF90D">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所投产品需在省标目录内。用于内窥镜下插入胰腺管，进行胰液的内引流。由导引系统和支架组成。支架由聚乙烯制成，推送导管由聚四氟乙烯制成。直径≥5Fr。支架长度:5-15cm。一次性无菌独立包装。</w:t>
      </w:r>
    </w:p>
    <w:p w14:paraId="24F7E084">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1E08F5E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4B0243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93114"/>
    <w:rsid w:val="13653AB2"/>
    <w:rsid w:val="148137BC"/>
    <w:rsid w:val="184E1A4E"/>
    <w:rsid w:val="1A4E34E2"/>
    <w:rsid w:val="4EF15C0F"/>
    <w:rsid w:val="52C23F57"/>
    <w:rsid w:val="6B1B42E7"/>
    <w:rsid w:val="6B310E55"/>
    <w:rsid w:val="744E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2143</Words>
  <Characters>2467</Characters>
  <Lines>0</Lines>
  <Paragraphs>0</Paragraphs>
  <TotalTime>0</TotalTime>
  <ScaleCrop>false</ScaleCrop>
  <LinksUpToDate>false</LinksUpToDate>
  <CharactersWithSpaces>2485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2025-11-10T02:39:00Z</dcterms:created>
  <dc:creator>Administrator</dc:creator>
  <cp:lastModifiedBy>pH</cp:lastModifiedBy>
  <dcterms:modified xsi:type="dcterms:W3CDTF">2025-11-17T06:12:06Z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eyJoZGlkIjoiY2YzNGVlNGUwNzBmYTNlMjlhYTcxZWJlYzAzMmI4ODgiLCJ1c2VySWQiOiIxMjE3NTg2MjUwIn0=</vt:lpwstr>
  </property>
  <property fmtid="{D5CDD505-2E9C-101B-9397-08002B2CF9AE}" pid="4" name="ICV">
    <vt:lpwstr>969B69F84F0B4A86A576F2C41B4E731D_13</vt:lpwstr>
  </property>
</Properties>
</file>