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1183D">
      <w:pPr>
        <w:numPr>
          <w:ilvl w:val="0"/>
          <w:numId w:val="0"/>
        </w:numPr>
        <w:ind w:leftChars="0"/>
        <w:rPr>
          <w:rFonts w:hint="eastAsia" w:asciiTheme="minorEastAsia" w:hAnsiTheme="minorEastAsia" w:cstheme="minorEastAsia"/>
          <w:b w:val="0"/>
          <w:bCs w:val="0"/>
          <w:sz w:val="24"/>
          <w:szCs w:val="24"/>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1、超声治疗固定贴（医用超声耦合贴片）</w:t>
      </w:r>
      <w:r>
        <w:rPr>
          <w:rFonts w:hint="eastAsia" w:asciiTheme="minorEastAsia" w:hAnsiTheme="minorEastAsia" w:cstheme="minorEastAsia"/>
          <w:b w:val="0"/>
          <w:bCs w:val="0"/>
          <w:sz w:val="24"/>
          <w:szCs w:val="24"/>
          <w:lang w:val="en-US" w:eastAsia="zh-CN"/>
        </w:rPr>
        <w:t>参数</w:t>
      </w:r>
    </w:p>
    <w:p w14:paraId="7C0EE6CD">
      <w:pPr>
        <w:numPr>
          <w:ilvl w:val="0"/>
          <w:numId w:val="0"/>
        </w:numPr>
        <w:ind w:leftChars="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所投产品需在省标目录内。用于超声检测、诊断与治疗操作中使用。尺寸：贴片80mm*80mm，凝胶片直径41.5mm，允差土10%。形状：方形。外观：无色或浅色透明状，无不溶物，外观平整光洁，修边整齐。由水基凝胶块及其外包装组成，非无菌产品。需匹配源康鑫YKX-CA01型超声导入仪使用。耗材单独包装，无漏气，无漏液。保质期：≥2年。医用超声耦合贴片pH在5.5~8范围内。声速（35℃）：医用超声耦合贴片声速量值在1520m/s~1620m/s范围内。声特性阻抗（35℃）：医用超声耦合贴片声特性阻抗量值在 1.5x 106Pa·s/m~1.7x106Pa·s/m。声衰减（35℃）：医用超声耦合贴片声衰减≤0.1dB/(cm·MHz)。黏度：医用超声耦合贴片黏度（25℃)≥15Pa·s</w:t>
      </w:r>
    </w:p>
    <w:p w14:paraId="34B7EED4">
      <w:pP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招标现场需提供样品</w:t>
      </w:r>
    </w:p>
    <w:p w14:paraId="351BBDF9">
      <w:pPr>
        <w:numPr>
          <w:ilvl w:val="0"/>
          <w:numId w:val="0"/>
        </w:numPr>
        <w:ind w:leftChars="0"/>
        <w:rPr>
          <w:rFonts w:hint="eastAsia" w:asciiTheme="minorEastAsia" w:hAnsiTheme="minorEastAsia" w:cstheme="minorEastAsia"/>
          <w:b w:val="0"/>
          <w:bCs w:val="0"/>
          <w:sz w:val="24"/>
          <w:szCs w:val="24"/>
          <w:lang w:val="en-US" w:eastAsia="zh-CN"/>
        </w:rPr>
      </w:pPr>
    </w:p>
    <w:p w14:paraId="251258B7">
      <w:pPr>
        <w:numPr>
          <w:ilvl w:val="0"/>
          <w:numId w:val="0"/>
        </w:numPr>
        <w:ind w:leftChars="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2、电极传感器参数</w:t>
      </w:r>
    </w:p>
    <w:p w14:paraId="70A05475">
      <w:pPr>
        <w:numPr>
          <w:ilvl w:val="0"/>
          <w:numId w:val="0"/>
        </w:numPr>
        <w:ind w:leftChars="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所投产品需在省标目录内。用于神经传导速度测量仪，用于测量腓肠神经传导速度和感觉神经动作电位( SNAP ）的振幅，作为糖尿病周围神经病变的诊断手段。需匹配纽诺麦斯NC-stat DPNCh神经传导速度测量仪。材质：聚脂薄膜，表面带有凝胶。尺寸：121.9mm×37.6mm。单元间阻抗：＞5MΩ。DC阻抗：≤100Ω。</w:t>
      </w:r>
    </w:p>
    <w:p w14:paraId="55A1A0AE">
      <w:pP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招标现场需提供样品</w:t>
      </w:r>
    </w:p>
    <w:p w14:paraId="04492A7F">
      <w:pPr>
        <w:numPr>
          <w:ilvl w:val="0"/>
          <w:numId w:val="0"/>
        </w:numPr>
        <w:ind w:leftChars="0"/>
        <w:rPr>
          <w:rFonts w:hint="eastAsia" w:asciiTheme="minorEastAsia" w:hAnsiTheme="minorEastAsia" w:cstheme="minorEastAsia"/>
          <w:b w:val="0"/>
          <w:bCs w:val="0"/>
          <w:sz w:val="24"/>
          <w:szCs w:val="24"/>
          <w:lang w:val="en-US" w:eastAsia="zh-CN"/>
        </w:rPr>
      </w:pPr>
    </w:p>
    <w:p w14:paraId="6D1D6125">
      <w:pPr>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3、颅内血栓抽吸导管参数</w:t>
      </w:r>
    </w:p>
    <w:p w14:paraId="14128AA1">
      <w:pPr>
        <w:rPr>
          <w:rFonts w:hint="eastAsia" w:ascii="宋体" w:hAnsi="宋体" w:cs="宋体"/>
          <w:b w:val="0"/>
          <w:bCs w:val="0"/>
          <w:i w:val="0"/>
          <w:color w:val="auto"/>
          <w:kern w:val="0"/>
          <w:sz w:val="24"/>
          <w:szCs w:val="24"/>
          <w:highlight w:val="none"/>
          <w:u w:val="none"/>
          <w:lang w:val="en-US" w:eastAsia="zh-CN" w:bidi="ar"/>
        </w:rPr>
      </w:pPr>
      <w:r>
        <w:rPr>
          <w:rFonts w:hint="eastAsia" w:asciiTheme="minorEastAsia" w:hAnsiTheme="minorEastAsia" w:cstheme="minorEastAsia"/>
          <w:b w:val="0"/>
          <w:bCs w:val="0"/>
          <w:sz w:val="24"/>
          <w:szCs w:val="24"/>
          <w:lang w:val="en-US" w:eastAsia="zh-CN"/>
        </w:rPr>
        <w:t>所投产品需在省标目录内。</w:t>
      </w:r>
      <w:r>
        <w:rPr>
          <w:rFonts w:hint="eastAsia" w:ascii="宋体" w:hAnsi="宋体" w:cs="宋体"/>
          <w:b w:val="0"/>
          <w:bCs w:val="0"/>
          <w:i w:val="0"/>
          <w:color w:val="auto"/>
          <w:kern w:val="0"/>
          <w:sz w:val="24"/>
          <w:szCs w:val="24"/>
          <w:highlight w:val="none"/>
          <w:u w:val="none"/>
          <w:lang w:val="en-US" w:eastAsia="zh-CN" w:bidi="ar"/>
        </w:rPr>
        <w:t>用于对颅内大血管阻塞（ 颈内动脉、大脑中动脉-M1段和M2段、基底动脉和椎动脉内） 继发急性缺血性脑中风的患者进行血管再通。导管头端内径0.068inch(1.73mm)，导管最大外径6F；导管长度应包含如下尺寸：115cm、120cm、125cm、127cm、132cm，以适配颅内不同位置的血栓抽吸。导管头端具备线圈缠绕，在连接负压吸引泵使用时不被吸瘪；导管管身应具备≥16个过渡节段；导管头端具备蒸汽熏蒸塑形功能。应包含：血栓抽吸导管，导管远端具备亲水涂层；抽吸延长管：用于连接颅内血栓抽吸导管和负压吸引泵，长度&gt;2000mm；管身配备流量开关，关闭后在100kPa的压力下保持30s，无泄漏；带止血的Y型连接器；蒸汽塑形芯棒；可撕裂鞘；卡板尺，用于测量血栓大小。提供2台便携式抽吸工具，提供配套使用的一次性使用血栓收集罐，均需单独报价。抽吸</w:t>
      </w:r>
      <w:r>
        <w:rPr>
          <w:rFonts w:hint="eastAsia" w:ascii="宋体" w:hAnsi="宋体" w:cs="宋体"/>
          <w:b w:val="0"/>
          <w:bCs w:val="0"/>
          <w:i w:val="0"/>
          <w:color w:val="auto"/>
          <w:kern w:val="0"/>
          <w:sz w:val="24"/>
          <w:szCs w:val="24"/>
          <w:highlight w:val="none"/>
          <w:u w:val="none"/>
          <w:lang w:val="en-US" w:eastAsia="zh-CN" w:bidi="ar"/>
        </w:rPr>
        <w:t>工具</w:t>
      </w:r>
      <w:r>
        <w:rPr>
          <w:rFonts w:hint="eastAsia" w:ascii="宋体" w:hAnsi="宋体" w:cs="宋体"/>
          <w:b w:val="0"/>
          <w:bCs w:val="0"/>
          <w:i w:val="0"/>
          <w:color w:val="auto"/>
          <w:kern w:val="0"/>
          <w:sz w:val="24"/>
          <w:szCs w:val="24"/>
          <w:highlight w:val="none"/>
          <w:u w:val="none"/>
          <w:lang w:val="en-US" w:eastAsia="zh-CN" w:bidi="ar"/>
        </w:rPr>
        <w:t>预算价格3000元/台。</w:t>
      </w:r>
    </w:p>
    <w:p w14:paraId="3D49BAAD">
      <w:pP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招标现场需提供样品</w:t>
      </w:r>
    </w:p>
    <w:p w14:paraId="52B0336A">
      <w:pPr>
        <w:rPr>
          <w:rFonts w:hint="eastAsia" w:asciiTheme="majorEastAsia" w:hAnsiTheme="majorEastAsia" w:eastAsiaTheme="majorEastAsia" w:cstheme="majorEastAsia"/>
          <w:b w:val="0"/>
          <w:bCs w:val="0"/>
          <w:sz w:val="24"/>
          <w:szCs w:val="24"/>
        </w:rPr>
      </w:pPr>
    </w:p>
    <w:p w14:paraId="2016F901">
      <w:pPr>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4、倒刺线参数</w:t>
      </w:r>
    </w:p>
    <w:p w14:paraId="37493C07">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宋体" w:hAnsi="宋体" w:cs="宋体"/>
          <w:color w:val="auto"/>
          <w:kern w:val="0"/>
          <w:sz w:val="24"/>
          <w:szCs w:val="22"/>
          <w:lang w:eastAsia="zh-CN"/>
        </w:rPr>
      </w:pPr>
      <w:r>
        <w:rPr>
          <w:rFonts w:hint="eastAsia"/>
          <w:color w:val="auto"/>
          <w:sz w:val="24"/>
          <w:szCs w:val="24"/>
          <w:lang w:val="en-US" w:eastAsia="zh-CN"/>
        </w:rPr>
        <w:t>所</w:t>
      </w:r>
      <w:r>
        <w:rPr>
          <w:rFonts w:hint="eastAsia"/>
          <w:color w:val="auto"/>
          <w:sz w:val="24"/>
          <w:szCs w:val="24"/>
        </w:rPr>
        <w:t>投产品需在省标目录内</w:t>
      </w:r>
      <w:r>
        <w:rPr>
          <w:rFonts w:hint="eastAsia"/>
          <w:color w:val="auto"/>
          <w:sz w:val="24"/>
          <w:szCs w:val="24"/>
          <w:lang w:eastAsia="zh-CN"/>
        </w:rPr>
        <w:t>。</w:t>
      </w:r>
      <w:r>
        <w:rPr>
          <w:rFonts w:hint="eastAsia"/>
          <w:color w:val="auto"/>
          <w:sz w:val="24"/>
          <w:szCs w:val="24"/>
        </w:rPr>
        <w:t>用于外科手术缝合，无需打结，增强组织抓持力，</w:t>
      </w:r>
      <w:r>
        <w:rPr>
          <w:rFonts w:hint="eastAsia"/>
          <w:color w:val="auto"/>
          <w:sz w:val="24"/>
          <w:szCs w:val="24"/>
          <w:lang w:eastAsia="zh-CN"/>
        </w:rPr>
        <w:t>提高缝合效率，</w:t>
      </w:r>
      <w:r>
        <w:rPr>
          <w:rFonts w:hint="eastAsia"/>
          <w:color w:val="auto"/>
          <w:sz w:val="24"/>
          <w:szCs w:val="24"/>
        </w:rPr>
        <w:t>适用于</w:t>
      </w:r>
      <w:r>
        <w:rPr>
          <w:rFonts w:hint="eastAsia" w:ascii="宋体" w:hAnsi="宋体" w:cs="宋体"/>
          <w:color w:val="auto"/>
          <w:sz w:val="24"/>
        </w:rPr>
        <w:t>腔镜手术</w:t>
      </w:r>
      <w:r>
        <w:rPr>
          <w:rFonts w:hint="eastAsia" w:ascii="宋体" w:hAnsi="宋体" w:cs="宋体"/>
          <w:color w:val="auto"/>
          <w:sz w:val="24"/>
          <w:lang w:eastAsia="zh-CN"/>
        </w:rPr>
        <w:t>、</w:t>
      </w:r>
      <w:r>
        <w:rPr>
          <w:rFonts w:hint="eastAsia" w:ascii="宋体" w:hAnsi="宋体" w:cs="宋体"/>
          <w:color w:val="auto"/>
          <w:sz w:val="24"/>
        </w:rPr>
        <w:t>机器人手术以及创伤急症快速闭合伤口时使用的常规倒刺线</w:t>
      </w:r>
      <w:r>
        <w:rPr>
          <w:rFonts w:hint="eastAsia" w:ascii="宋体" w:hAnsi="宋体" w:cs="宋体"/>
          <w:color w:val="auto"/>
          <w:kern w:val="0"/>
          <w:sz w:val="22"/>
          <w:lang w:eastAsia="zh-CN"/>
        </w:rPr>
        <w:t>。</w:t>
      </w:r>
      <w:r>
        <w:rPr>
          <w:rFonts w:hint="eastAsia" w:ascii="宋体" w:hAnsi="宋体" w:cs="宋体"/>
          <w:color w:val="auto"/>
          <w:sz w:val="24"/>
          <w:szCs w:val="22"/>
          <w:lang w:val="en-US" w:eastAsia="zh-CN"/>
        </w:rPr>
        <w:t>符合</w:t>
      </w:r>
      <w:r>
        <w:rPr>
          <w:rFonts w:hint="eastAsia" w:ascii="宋体" w:hAnsi="宋体" w:cs="宋体"/>
          <w:color w:val="auto"/>
          <w:sz w:val="24"/>
          <w:szCs w:val="22"/>
        </w:rPr>
        <w:t>腔镜手术</w:t>
      </w:r>
      <w:r>
        <w:rPr>
          <w:rFonts w:hint="eastAsia" w:ascii="宋体" w:hAnsi="宋体" w:cs="宋体"/>
          <w:color w:val="auto"/>
          <w:sz w:val="24"/>
          <w:szCs w:val="22"/>
          <w:lang w:eastAsia="zh-CN"/>
        </w:rPr>
        <w:t>、</w:t>
      </w:r>
      <w:r>
        <w:rPr>
          <w:rFonts w:hint="eastAsia" w:ascii="宋体" w:hAnsi="宋体" w:cs="宋体"/>
          <w:color w:val="auto"/>
          <w:sz w:val="24"/>
          <w:szCs w:val="22"/>
        </w:rPr>
        <w:t>机器人手术以及创伤急症快速闭合伤口时使用的常规倒刺线</w:t>
      </w:r>
      <w:r>
        <w:rPr>
          <w:rFonts w:hint="eastAsia" w:ascii="宋体" w:hAnsi="宋体" w:cs="宋体"/>
          <w:color w:val="auto"/>
          <w:kern w:val="0"/>
          <w:sz w:val="22"/>
          <w:szCs w:val="22"/>
          <w:lang w:eastAsia="zh-CN"/>
        </w:rPr>
        <w:t>。</w:t>
      </w:r>
      <w:r>
        <w:rPr>
          <w:rFonts w:hint="eastAsia" w:ascii="宋体" w:hAnsi="宋体" w:cs="宋体"/>
          <w:color w:val="auto"/>
          <w:sz w:val="24"/>
          <w:szCs w:val="22"/>
          <w:lang w:val="en-US" w:eastAsia="zh-CN"/>
        </w:rPr>
        <w:t>包括妇科、肝胆外科、胃肠外科、泌尿外科等科室常用型号</w:t>
      </w:r>
      <w:r>
        <w:rPr>
          <w:rFonts w:hint="eastAsia" w:ascii="宋体" w:hAnsi="宋体" w:cs="宋体"/>
          <w:color w:val="auto"/>
          <w:sz w:val="24"/>
          <w:szCs w:val="22"/>
        </w:rPr>
        <w:t>（需包含3-0，5/8弧度，针长27mm±2mm，线长23cm±2cm产品）</w:t>
      </w:r>
      <w:r>
        <w:rPr>
          <w:rFonts w:hint="eastAsia" w:ascii="宋体" w:hAnsi="宋体" w:cs="宋体"/>
          <w:color w:val="auto"/>
          <w:sz w:val="24"/>
          <w:szCs w:val="22"/>
          <w:lang w:eastAsia="zh-CN"/>
        </w:rPr>
        <w:t>；</w:t>
      </w:r>
      <w:r>
        <w:rPr>
          <w:rFonts w:ascii="宋体" w:hAnsi="宋体" w:cs="宋体"/>
          <w:color w:val="auto"/>
          <w:kern w:val="0"/>
          <w:sz w:val="24"/>
          <w:szCs w:val="22"/>
        </w:rPr>
        <w:t>倒刺数量要求每厘米1</w:t>
      </w:r>
      <w:r>
        <w:rPr>
          <w:rFonts w:hint="eastAsia" w:ascii="宋体" w:hAnsi="宋体" w:cs="宋体"/>
          <w:color w:val="auto"/>
          <w:kern w:val="0"/>
          <w:sz w:val="24"/>
          <w:szCs w:val="22"/>
        </w:rPr>
        <w:t>6</w:t>
      </w:r>
      <w:r>
        <w:rPr>
          <w:rFonts w:ascii="宋体" w:hAnsi="宋体" w:cs="宋体"/>
          <w:color w:val="auto"/>
          <w:kern w:val="0"/>
          <w:sz w:val="24"/>
          <w:szCs w:val="22"/>
        </w:rPr>
        <w:t>个倒刺以上</w:t>
      </w:r>
      <w:r>
        <w:rPr>
          <w:rFonts w:hint="eastAsia" w:ascii="宋体" w:hAnsi="宋体" w:cs="宋体"/>
          <w:color w:val="auto"/>
          <w:kern w:val="0"/>
          <w:sz w:val="24"/>
          <w:szCs w:val="22"/>
        </w:rPr>
        <w:t>，倒刺为双角度切割。尾部有尾环设计，无需打结</w:t>
      </w:r>
      <w:r>
        <w:rPr>
          <w:rFonts w:hint="eastAsia" w:ascii="宋体" w:hAnsi="宋体" w:cs="宋体"/>
          <w:color w:val="auto"/>
          <w:kern w:val="0"/>
          <w:sz w:val="24"/>
          <w:szCs w:val="22"/>
          <w:lang w:eastAsia="zh-CN"/>
        </w:rPr>
        <w:t>。</w:t>
      </w:r>
      <w:r>
        <w:rPr>
          <w:rFonts w:ascii="宋体" w:hAnsi="宋体" w:cs="宋体"/>
          <w:color w:val="auto"/>
          <w:kern w:val="0"/>
          <w:sz w:val="24"/>
          <w:szCs w:val="22"/>
        </w:rPr>
        <w:t>投标需标明断裂/抗张强力规格</w:t>
      </w:r>
      <w:r>
        <w:rPr>
          <w:rFonts w:hint="eastAsia" w:ascii="宋体" w:hAnsi="宋体" w:cs="宋体"/>
          <w:color w:val="auto"/>
          <w:kern w:val="0"/>
          <w:sz w:val="24"/>
          <w:szCs w:val="22"/>
        </w:rPr>
        <w:t>，抗张规格为4-0，3-0，2-0，0或切割前规格为3-0，2-0，1-0，1#</w:t>
      </w:r>
      <w:r>
        <w:rPr>
          <w:rFonts w:ascii="宋体" w:hAnsi="宋体" w:cs="宋体"/>
          <w:color w:val="auto"/>
          <w:kern w:val="0"/>
          <w:sz w:val="24"/>
          <w:szCs w:val="22"/>
        </w:rPr>
        <w:t>。吸收期:</w:t>
      </w:r>
      <w:r>
        <w:rPr>
          <w:rFonts w:hint="eastAsia" w:ascii="宋体" w:hAnsi="宋体" w:cs="宋体"/>
          <w:color w:val="auto"/>
          <w:kern w:val="0"/>
          <w:sz w:val="24"/>
          <w:szCs w:val="22"/>
          <w:lang w:val="en-US" w:eastAsia="zh-CN"/>
        </w:rPr>
        <w:t>中</w:t>
      </w:r>
      <w:r>
        <w:rPr>
          <w:rFonts w:ascii="宋体" w:hAnsi="宋体" w:cs="宋体"/>
          <w:color w:val="auto"/>
          <w:kern w:val="0"/>
          <w:sz w:val="24"/>
          <w:szCs w:val="22"/>
        </w:rPr>
        <w:t>吸收期90</w:t>
      </w:r>
      <w:r>
        <w:rPr>
          <w:rFonts w:ascii="宋体" w:hAnsi="宋体" w:cs="宋体"/>
          <w:color w:val="auto"/>
          <w:kern w:val="0"/>
          <w:sz w:val="24"/>
          <w:szCs w:val="22"/>
          <w:lang w:val="en-US"/>
        </w:rPr>
        <w:t>-120天内完全吸收，</w:t>
      </w:r>
      <w:r>
        <w:rPr>
          <w:rFonts w:ascii="宋体" w:hAnsi="宋体" w:cs="宋体"/>
          <w:color w:val="auto"/>
          <w:kern w:val="0"/>
          <w:sz w:val="24"/>
          <w:szCs w:val="22"/>
        </w:rPr>
        <w:t>慢吸收期</w:t>
      </w:r>
      <w:r>
        <w:rPr>
          <w:rFonts w:ascii="宋体" w:hAnsi="宋体" w:cs="宋体"/>
          <w:color w:val="auto"/>
          <w:kern w:val="0"/>
          <w:sz w:val="24"/>
          <w:szCs w:val="22"/>
          <w:lang w:val="en-US"/>
        </w:rPr>
        <w:t>170-</w:t>
      </w:r>
      <w:r>
        <w:rPr>
          <w:rFonts w:ascii="宋体" w:hAnsi="宋体" w:cs="宋体"/>
          <w:color w:val="auto"/>
          <w:kern w:val="0"/>
          <w:sz w:val="24"/>
          <w:szCs w:val="22"/>
        </w:rPr>
        <w:t>180天</w:t>
      </w:r>
      <w:r>
        <w:rPr>
          <w:rFonts w:ascii="宋体" w:hAnsi="宋体" w:cs="宋体"/>
          <w:color w:val="auto"/>
          <w:kern w:val="0"/>
          <w:sz w:val="24"/>
          <w:szCs w:val="22"/>
          <w:lang w:val="en-US"/>
        </w:rPr>
        <w:t>内完全吸收</w:t>
      </w:r>
      <w:r>
        <w:rPr>
          <w:rFonts w:hint="eastAsia" w:ascii="宋体" w:hAnsi="宋体" w:cs="宋体"/>
          <w:color w:val="auto"/>
          <w:kern w:val="0"/>
          <w:sz w:val="24"/>
          <w:szCs w:val="22"/>
          <w:lang w:eastAsia="zh-CN"/>
        </w:rPr>
        <w:t>。</w:t>
      </w:r>
    </w:p>
    <w:p w14:paraId="3AEC1E1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cs="宋体"/>
          <w:color w:val="auto"/>
          <w:kern w:val="0"/>
          <w:sz w:val="24"/>
          <w:szCs w:val="22"/>
          <w:lang w:val="en-US" w:eastAsia="zh-CN"/>
        </w:rPr>
      </w:pPr>
      <w:r>
        <w:rPr>
          <w:rFonts w:hint="eastAsia" w:ascii="宋体" w:hAnsi="宋体" w:cs="宋体"/>
          <w:color w:val="auto"/>
          <w:kern w:val="0"/>
          <w:sz w:val="24"/>
          <w:szCs w:val="22"/>
          <w:lang w:val="en-US" w:eastAsia="zh-CN"/>
        </w:rPr>
        <w:t>具体规格参考如下：</w:t>
      </w:r>
    </w:p>
    <w:tbl>
      <w:tblPr>
        <w:tblStyle w:val="10"/>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852"/>
        <w:gridCol w:w="966"/>
        <w:gridCol w:w="975"/>
        <w:gridCol w:w="892"/>
        <w:gridCol w:w="817"/>
        <w:gridCol w:w="1362"/>
        <w:gridCol w:w="1199"/>
      </w:tblGrid>
      <w:tr w14:paraId="4D4E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3A461238">
            <w:pPr>
              <w:snapToGrid w:val="0"/>
              <w:ind w:left="0" w:leftChars="0" w:right="0" w:rightChars="0" w:firstLine="0" w:firstLineChars="0"/>
              <w:jc w:val="center"/>
              <w:rPr>
                <w:rFonts w:hint="eastAsia" w:ascii="宋体" w:hAnsi="宋体" w:cs="宋体"/>
                <w:b/>
                <w:bCs/>
                <w:color w:val="auto"/>
                <w:sz w:val="24"/>
              </w:rPr>
            </w:pPr>
            <w:r>
              <w:rPr>
                <w:rFonts w:hint="eastAsia" w:ascii="宋体" w:hAnsi="宋体" w:cs="宋体"/>
                <w:b/>
                <w:bCs/>
                <w:color w:val="auto"/>
                <w:sz w:val="24"/>
              </w:rPr>
              <w:t>序号</w:t>
            </w:r>
          </w:p>
        </w:tc>
        <w:tc>
          <w:tcPr>
            <w:tcW w:w="0" w:type="auto"/>
            <w:vAlign w:val="center"/>
          </w:tcPr>
          <w:p w14:paraId="6A1D6EED">
            <w:pPr>
              <w:snapToGrid w:val="0"/>
              <w:ind w:left="0" w:leftChars="0" w:right="0" w:rightChars="0" w:firstLine="0" w:firstLineChars="0"/>
              <w:jc w:val="center"/>
              <w:rPr>
                <w:rFonts w:hint="eastAsia" w:ascii="宋体" w:hAnsi="宋体" w:cs="宋体"/>
                <w:b/>
                <w:bCs/>
                <w:color w:val="auto"/>
                <w:sz w:val="24"/>
              </w:rPr>
            </w:pPr>
            <w:r>
              <w:rPr>
                <w:rFonts w:hint="eastAsia" w:ascii="宋体" w:hAnsi="宋体" w:cs="宋体"/>
                <w:b/>
                <w:bCs/>
                <w:color w:val="auto"/>
                <w:sz w:val="24"/>
              </w:rPr>
              <w:t>断裂/抗张规格</w:t>
            </w:r>
          </w:p>
        </w:tc>
        <w:tc>
          <w:tcPr>
            <w:tcW w:w="966" w:type="dxa"/>
            <w:vAlign w:val="center"/>
          </w:tcPr>
          <w:p w14:paraId="650BDF1F">
            <w:pPr>
              <w:snapToGrid w:val="0"/>
              <w:ind w:left="0" w:leftChars="0" w:right="0" w:rightChars="0" w:firstLine="0" w:firstLineChars="0"/>
              <w:jc w:val="center"/>
              <w:rPr>
                <w:rFonts w:hint="eastAsia" w:ascii="宋体" w:hAnsi="宋体" w:cs="宋体"/>
                <w:b/>
                <w:bCs/>
                <w:color w:val="auto"/>
                <w:sz w:val="24"/>
              </w:rPr>
            </w:pPr>
            <w:r>
              <w:rPr>
                <w:rFonts w:hint="eastAsia" w:ascii="宋体" w:hAnsi="宋体" w:cs="宋体"/>
                <w:b/>
                <w:bCs/>
                <w:color w:val="auto"/>
                <w:sz w:val="24"/>
              </w:rPr>
              <w:t>材质</w:t>
            </w:r>
          </w:p>
        </w:tc>
        <w:tc>
          <w:tcPr>
            <w:tcW w:w="0" w:type="auto"/>
            <w:vAlign w:val="center"/>
          </w:tcPr>
          <w:p w14:paraId="3C2E1D6C">
            <w:pPr>
              <w:snapToGrid w:val="0"/>
              <w:ind w:left="0" w:leftChars="0" w:right="0" w:rightChars="0" w:firstLine="0" w:firstLineChars="0"/>
              <w:jc w:val="center"/>
              <w:rPr>
                <w:rFonts w:hint="eastAsia" w:ascii="宋体" w:hAnsi="宋体" w:cs="宋体"/>
                <w:b/>
                <w:bCs/>
                <w:color w:val="auto"/>
                <w:sz w:val="24"/>
              </w:rPr>
            </w:pPr>
            <w:r>
              <w:rPr>
                <w:rFonts w:hint="eastAsia" w:ascii="宋体" w:hAnsi="宋体" w:cs="宋体"/>
                <w:b/>
                <w:bCs/>
                <w:color w:val="auto"/>
                <w:sz w:val="24"/>
              </w:rPr>
              <w:t>单双针</w:t>
            </w:r>
          </w:p>
        </w:tc>
        <w:tc>
          <w:tcPr>
            <w:tcW w:w="892" w:type="dxa"/>
            <w:vAlign w:val="center"/>
          </w:tcPr>
          <w:p w14:paraId="39C2D3B3">
            <w:pPr>
              <w:snapToGrid w:val="0"/>
              <w:ind w:left="0" w:leftChars="0" w:right="0" w:rightChars="0" w:firstLine="0" w:firstLineChars="0"/>
              <w:jc w:val="center"/>
              <w:rPr>
                <w:rFonts w:hint="eastAsia" w:ascii="宋体" w:hAnsi="宋体" w:cs="宋体"/>
                <w:b/>
                <w:bCs/>
                <w:color w:val="auto"/>
                <w:sz w:val="24"/>
              </w:rPr>
            </w:pPr>
            <w:r>
              <w:rPr>
                <w:rFonts w:hint="eastAsia" w:ascii="宋体" w:hAnsi="宋体" w:cs="宋体"/>
                <w:b/>
                <w:bCs/>
                <w:color w:val="auto"/>
                <w:sz w:val="24"/>
              </w:rPr>
              <w:t>针弧</w:t>
            </w:r>
          </w:p>
        </w:tc>
        <w:tc>
          <w:tcPr>
            <w:tcW w:w="817" w:type="dxa"/>
            <w:vAlign w:val="center"/>
          </w:tcPr>
          <w:p w14:paraId="64E72B12">
            <w:pPr>
              <w:snapToGrid w:val="0"/>
              <w:ind w:left="0" w:leftChars="0" w:right="0" w:rightChars="0" w:firstLine="0" w:firstLineChars="0"/>
              <w:jc w:val="center"/>
              <w:rPr>
                <w:rFonts w:hint="eastAsia" w:ascii="宋体" w:hAnsi="宋体" w:cs="宋体"/>
                <w:b/>
                <w:bCs/>
                <w:color w:val="auto"/>
                <w:sz w:val="24"/>
              </w:rPr>
            </w:pPr>
            <w:r>
              <w:rPr>
                <w:rFonts w:hint="eastAsia" w:ascii="宋体" w:hAnsi="宋体" w:cs="宋体"/>
                <w:b/>
                <w:bCs/>
                <w:color w:val="auto"/>
                <w:sz w:val="24"/>
              </w:rPr>
              <w:t>针型</w:t>
            </w:r>
          </w:p>
        </w:tc>
        <w:tc>
          <w:tcPr>
            <w:tcW w:w="0" w:type="auto"/>
            <w:vAlign w:val="center"/>
          </w:tcPr>
          <w:p w14:paraId="6CCE7DC3">
            <w:pPr>
              <w:snapToGrid w:val="0"/>
              <w:ind w:left="0" w:leftChars="0" w:right="0" w:rightChars="0" w:firstLine="0" w:firstLineChars="0"/>
              <w:jc w:val="center"/>
              <w:rPr>
                <w:rFonts w:hint="eastAsia" w:ascii="宋体" w:hAnsi="宋体" w:cs="宋体"/>
                <w:b/>
                <w:bCs/>
                <w:color w:val="auto"/>
                <w:sz w:val="24"/>
              </w:rPr>
            </w:pPr>
            <w:r>
              <w:rPr>
                <w:rFonts w:hint="eastAsia" w:ascii="宋体" w:hAnsi="宋体" w:cs="宋体"/>
                <w:b/>
                <w:bCs/>
                <w:color w:val="auto"/>
                <w:sz w:val="24"/>
              </w:rPr>
              <w:t>针长</w:t>
            </w:r>
          </w:p>
        </w:tc>
        <w:tc>
          <w:tcPr>
            <w:tcW w:w="1199" w:type="dxa"/>
            <w:vAlign w:val="center"/>
          </w:tcPr>
          <w:p w14:paraId="0326F27D">
            <w:pPr>
              <w:snapToGrid w:val="0"/>
              <w:ind w:left="0" w:leftChars="0" w:right="0" w:rightChars="0" w:firstLine="0" w:firstLineChars="0"/>
              <w:jc w:val="center"/>
              <w:rPr>
                <w:rFonts w:hint="eastAsia" w:ascii="宋体" w:hAnsi="宋体" w:cs="宋体"/>
                <w:b/>
                <w:bCs/>
                <w:color w:val="auto"/>
                <w:sz w:val="24"/>
              </w:rPr>
            </w:pPr>
            <w:r>
              <w:rPr>
                <w:rFonts w:hint="eastAsia" w:ascii="宋体" w:hAnsi="宋体" w:cs="宋体"/>
                <w:b/>
                <w:bCs/>
                <w:color w:val="auto"/>
                <w:sz w:val="24"/>
              </w:rPr>
              <w:t>线长</w:t>
            </w:r>
          </w:p>
        </w:tc>
      </w:tr>
      <w:tr w14:paraId="7BF1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F62C036">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1</w:t>
            </w:r>
          </w:p>
        </w:tc>
        <w:tc>
          <w:tcPr>
            <w:tcW w:w="0" w:type="auto"/>
            <w:shd w:val="clear" w:color="auto" w:fill="auto"/>
            <w:vAlign w:val="center"/>
          </w:tcPr>
          <w:p w14:paraId="3C33CA59">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1#</w:t>
            </w:r>
          </w:p>
        </w:tc>
        <w:tc>
          <w:tcPr>
            <w:tcW w:w="966" w:type="dxa"/>
            <w:shd w:val="clear" w:color="auto" w:fill="auto"/>
            <w:vAlign w:val="center"/>
          </w:tcPr>
          <w:p w14:paraId="6104AD53">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慢吸收</w:t>
            </w:r>
          </w:p>
        </w:tc>
        <w:tc>
          <w:tcPr>
            <w:tcW w:w="0" w:type="auto"/>
            <w:shd w:val="clear" w:color="auto" w:fill="auto"/>
            <w:vAlign w:val="center"/>
          </w:tcPr>
          <w:p w14:paraId="58735E04">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单针</w:t>
            </w:r>
          </w:p>
        </w:tc>
        <w:tc>
          <w:tcPr>
            <w:tcW w:w="892" w:type="dxa"/>
            <w:shd w:val="clear" w:color="auto" w:fill="auto"/>
            <w:vAlign w:val="center"/>
          </w:tcPr>
          <w:p w14:paraId="3F0336DC">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rPr>
              <w:t>1/2弧</w:t>
            </w:r>
          </w:p>
        </w:tc>
        <w:tc>
          <w:tcPr>
            <w:tcW w:w="817" w:type="dxa"/>
            <w:shd w:val="clear" w:color="auto" w:fill="auto"/>
            <w:vAlign w:val="center"/>
          </w:tcPr>
          <w:p w14:paraId="157AC284">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rPr>
              <w:t>圆针</w:t>
            </w:r>
          </w:p>
        </w:tc>
        <w:tc>
          <w:tcPr>
            <w:tcW w:w="0" w:type="auto"/>
            <w:shd w:val="clear" w:color="auto" w:fill="auto"/>
            <w:vAlign w:val="center"/>
          </w:tcPr>
          <w:p w14:paraId="40238010">
            <w:pPr>
              <w:snapToGrid w:val="0"/>
              <w:ind w:left="0" w:leftChars="0" w:right="0" w:rightChars="0" w:firstLine="0" w:firstLineChars="0"/>
              <w:jc w:val="center"/>
              <w:rPr>
                <w:rFonts w:hint="eastAsia" w:ascii="Calibri" w:hAnsi="宋体" w:eastAsia="宋体" w:cs="宋体"/>
                <w:color w:val="auto"/>
                <w:kern w:val="2"/>
                <w:sz w:val="21"/>
                <w:szCs w:val="22"/>
                <w:lang w:val="en-US" w:eastAsia="zh-CN" w:bidi="ar-SA"/>
              </w:rPr>
            </w:pPr>
            <w:r>
              <w:rPr>
                <w:rFonts w:hint="eastAsia" w:ascii="Calibri" w:eastAsia="宋体"/>
                <w:color w:val="auto"/>
                <w:sz w:val="21"/>
                <w:lang w:val="en-US" w:eastAsia="zh-CN"/>
              </w:rPr>
              <w:t>37</w:t>
            </w:r>
            <w:r>
              <w:rPr>
                <w:rFonts w:hint="eastAsia" w:ascii="Calibri" w:eastAsia="宋体"/>
                <w:color w:val="auto"/>
                <w:sz w:val="21"/>
              </w:rPr>
              <w:t>mm</w:t>
            </w:r>
            <w:r>
              <w:rPr>
                <w:rFonts w:hint="default" w:ascii="Calibri" w:eastAsia="宋体"/>
                <w:color w:val="auto"/>
                <w:sz w:val="21"/>
              </w:rPr>
              <w:t>±</w:t>
            </w:r>
            <w:r>
              <w:rPr>
                <w:rFonts w:hint="eastAsia" w:ascii="Calibri" w:eastAsia="宋体"/>
                <w:color w:val="auto"/>
                <w:sz w:val="21"/>
                <w:lang w:val="en-US" w:eastAsia="zh-CN"/>
              </w:rPr>
              <w:t>2mm</w:t>
            </w:r>
          </w:p>
        </w:tc>
        <w:tc>
          <w:tcPr>
            <w:tcW w:w="1199" w:type="dxa"/>
            <w:shd w:val="clear" w:color="auto" w:fill="auto"/>
            <w:vAlign w:val="center"/>
          </w:tcPr>
          <w:p w14:paraId="7FDB78BC">
            <w:pPr>
              <w:snapToGrid w:val="0"/>
              <w:ind w:left="0" w:leftChars="0" w:right="0" w:rightChars="0" w:firstLine="0" w:firstLineChars="0"/>
              <w:jc w:val="center"/>
              <w:rPr>
                <w:rFonts w:hint="eastAsia" w:ascii="Calibri" w:hAnsi="宋体" w:eastAsia="宋体" w:cs="宋体"/>
                <w:color w:val="auto"/>
                <w:kern w:val="2"/>
                <w:sz w:val="21"/>
                <w:szCs w:val="22"/>
                <w:lang w:val="en-US" w:eastAsia="zh-CN" w:bidi="ar-SA"/>
              </w:rPr>
            </w:pPr>
            <w:r>
              <w:rPr>
                <w:rFonts w:hint="eastAsia" w:ascii="Calibri" w:eastAsia="宋体"/>
                <w:color w:val="auto"/>
                <w:sz w:val="21"/>
                <w:lang w:val="en-US" w:eastAsia="zh-CN"/>
              </w:rPr>
              <w:t>45</w:t>
            </w:r>
            <w:r>
              <w:rPr>
                <w:rFonts w:hint="eastAsia" w:ascii="Calibri" w:eastAsia="宋体"/>
                <w:color w:val="auto"/>
                <w:sz w:val="21"/>
              </w:rPr>
              <w:t>cm</w:t>
            </w:r>
            <w:r>
              <w:rPr>
                <w:rFonts w:hint="default" w:ascii="Calibri" w:eastAsia="宋体"/>
                <w:color w:val="auto"/>
                <w:sz w:val="21"/>
              </w:rPr>
              <w:t>±</w:t>
            </w:r>
            <w:r>
              <w:rPr>
                <w:rFonts w:hint="eastAsia" w:ascii="Calibri" w:eastAsia="宋体"/>
                <w:color w:val="auto"/>
                <w:sz w:val="21"/>
                <w:lang w:val="en-US" w:eastAsia="zh-CN"/>
              </w:rPr>
              <w:t>2cm</w:t>
            </w:r>
          </w:p>
        </w:tc>
      </w:tr>
      <w:tr w14:paraId="2634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5ACB55C">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2</w:t>
            </w:r>
          </w:p>
        </w:tc>
        <w:tc>
          <w:tcPr>
            <w:tcW w:w="0" w:type="auto"/>
            <w:vAlign w:val="center"/>
          </w:tcPr>
          <w:p w14:paraId="2079F854">
            <w:pPr>
              <w:snapToGrid w:val="0"/>
              <w:ind w:left="0" w:leftChars="0" w:right="0" w:rightChars="0" w:firstLine="0" w:firstLineChars="0"/>
              <w:jc w:val="center"/>
              <w:rPr>
                <w:rFonts w:hint="default" w:ascii="Calibri" w:eastAsia="宋体"/>
                <w:color w:val="auto"/>
                <w:sz w:val="21"/>
                <w:lang w:val="en-US" w:eastAsia="zh-CN"/>
              </w:rPr>
            </w:pPr>
            <w:r>
              <w:rPr>
                <w:rFonts w:hint="eastAsia" w:ascii="Calibri" w:eastAsia="宋体"/>
                <w:color w:val="auto"/>
                <w:sz w:val="21"/>
                <w:lang w:val="en-US" w:eastAsia="zh-CN"/>
              </w:rPr>
              <w:t>1#</w:t>
            </w:r>
          </w:p>
        </w:tc>
        <w:tc>
          <w:tcPr>
            <w:tcW w:w="966" w:type="dxa"/>
            <w:shd w:val="clear" w:color="auto" w:fill="auto"/>
            <w:vAlign w:val="center"/>
          </w:tcPr>
          <w:p w14:paraId="52119992">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慢吸收</w:t>
            </w:r>
          </w:p>
        </w:tc>
        <w:tc>
          <w:tcPr>
            <w:tcW w:w="0" w:type="auto"/>
            <w:shd w:val="clear" w:color="auto" w:fill="auto"/>
            <w:vAlign w:val="center"/>
          </w:tcPr>
          <w:p w14:paraId="386B197A">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单针</w:t>
            </w:r>
          </w:p>
        </w:tc>
        <w:tc>
          <w:tcPr>
            <w:tcW w:w="892" w:type="dxa"/>
            <w:shd w:val="clear" w:color="auto" w:fill="auto"/>
            <w:vAlign w:val="center"/>
          </w:tcPr>
          <w:p w14:paraId="40597AB9">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rPr>
              <w:t>1/2弧</w:t>
            </w:r>
          </w:p>
        </w:tc>
        <w:tc>
          <w:tcPr>
            <w:tcW w:w="817" w:type="dxa"/>
            <w:shd w:val="clear" w:color="auto" w:fill="auto"/>
            <w:vAlign w:val="center"/>
          </w:tcPr>
          <w:p w14:paraId="6C75B762">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rPr>
              <w:t>圆针</w:t>
            </w:r>
          </w:p>
        </w:tc>
        <w:tc>
          <w:tcPr>
            <w:tcW w:w="0" w:type="auto"/>
            <w:shd w:val="clear" w:color="auto" w:fill="auto"/>
            <w:vAlign w:val="center"/>
          </w:tcPr>
          <w:p w14:paraId="69CCA5D4">
            <w:pPr>
              <w:snapToGrid w:val="0"/>
              <w:ind w:left="0" w:leftChars="0" w:right="0" w:rightChars="0" w:firstLine="0" w:firstLineChars="0"/>
              <w:jc w:val="center"/>
              <w:rPr>
                <w:rFonts w:hint="eastAsia" w:ascii="Calibri" w:hAnsi="宋体" w:eastAsia="宋体" w:cs="宋体"/>
                <w:color w:val="auto"/>
                <w:kern w:val="2"/>
                <w:sz w:val="21"/>
                <w:szCs w:val="22"/>
                <w:lang w:val="en-US" w:eastAsia="zh-CN" w:bidi="ar-SA"/>
              </w:rPr>
            </w:pPr>
            <w:r>
              <w:rPr>
                <w:rFonts w:hint="eastAsia" w:ascii="Calibri" w:eastAsia="宋体"/>
                <w:color w:val="auto"/>
                <w:sz w:val="21"/>
                <w:lang w:val="en-US" w:eastAsia="zh-CN"/>
              </w:rPr>
              <w:t>37</w:t>
            </w:r>
            <w:r>
              <w:rPr>
                <w:rFonts w:hint="eastAsia" w:ascii="Calibri" w:eastAsia="宋体"/>
                <w:color w:val="auto"/>
                <w:sz w:val="21"/>
              </w:rPr>
              <w:t>mm</w:t>
            </w:r>
            <w:r>
              <w:rPr>
                <w:rFonts w:hint="default" w:ascii="Calibri" w:eastAsia="宋体"/>
                <w:color w:val="auto"/>
                <w:sz w:val="21"/>
              </w:rPr>
              <w:t>±</w:t>
            </w:r>
            <w:r>
              <w:rPr>
                <w:rFonts w:hint="eastAsia" w:ascii="Calibri" w:eastAsia="宋体"/>
                <w:color w:val="auto"/>
                <w:sz w:val="21"/>
                <w:lang w:val="en-US" w:eastAsia="zh-CN"/>
              </w:rPr>
              <w:t>2mm</w:t>
            </w:r>
          </w:p>
        </w:tc>
        <w:tc>
          <w:tcPr>
            <w:tcW w:w="1199" w:type="dxa"/>
            <w:shd w:val="clear" w:color="auto" w:fill="auto"/>
            <w:vAlign w:val="center"/>
          </w:tcPr>
          <w:p w14:paraId="65A058F0">
            <w:pPr>
              <w:snapToGrid w:val="0"/>
              <w:ind w:left="0" w:leftChars="0" w:right="0" w:rightChars="0" w:firstLine="0" w:firstLineChars="0"/>
              <w:jc w:val="center"/>
              <w:rPr>
                <w:rFonts w:hint="eastAsia" w:ascii="Calibri" w:hAnsi="宋体" w:eastAsia="宋体" w:cs="宋体"/>
                <w:color w:val="auto"/>
                <w:kern w:val="2"/>
                <w:sz w:val="21"/>
                <w:szCs w:val="22"/>
                <w:lang w:val="en-US" w:eastAsia="zh-CN" w:bidi="ar-SA"/>
              </w:rPr>
            </w:pPr>
            <w:r>
              <w:rPr>
                <w:rFonts w:hint="eastAsia" w:ascii="Calibri" w:eastAsia="宋体"/>
                <w:color w:val="auto"/>
                <w:sz w:val="21"/>
                <w:lang w:val="en-US" w:eastAsia="zh-CN"/>
              </w:rPr>
              <w:t>30</w:t>
            </w:r>
            <w:r>
              <w:rPr>
                <w:rFonts w:hint="eastAsia" w:ascii="Calibri" w:eastAsia="宋体"/>
                <w:color w:val="auto"/>
                <w:sz w:val="21"/>
              </w:rPr>
              <w:t>cm</w:t>
            </w:r>
            <w:r>
              <w:rPr>
                <w:rFonts w:hint="default" w:ascii="Calibri" w:eastAsia="宋体"/>
                <w:color w:val="auto"/>
                <w:sz w:val="21"/>
              </w:rPr>
              <w:t>±</w:t>
            </w:r>
            <w:r>
              <w:rPr>
                <w:rFonts w:hint="eastAsia" w:ascii="Calibri" w:eastAsia="宋体"/>
                <w:color w:val="auto"/>
                <w:sz w:val="21"/>
                <w:lang w:val="en-US" w:eastAsia="zh-CN"/>
              </w:rPr>
              <w:t>2cm</w:t>
            </w:r>
          </w:p>
        </w:tc>
      </w:tr>
      <w:tr w14:paraId="39F5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FB4B247">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3</w:t>
            </w:r>
          </w:p>
        </w:tc>
        <w:tc>
          <w:tcPr>
            <w:tcW w:w="0" w:type="auto"/>
            <w:vAlign w:val="center"/>
          </w:tcPr>
          <w:p w14:paraId="31D1F5F9">
            <w:pPr>
              <w:snapToGrid w:val="0"/>
              <w:ind w:left="0" w:leftChars="0" w:right="0" w:rightChars="0" w:firstLine="0" w:firstLineChars="0"/>
              <w:jc w:val="center"/>
              <w:rPr>
                <w:rFonts w:hint="default" w:ascii="Calibri" w:eastAsia="宋体"/>
                <w:color w:val="auto"/>
                <w:sz w:val="21"/>
                <w:lang w:val="en-US" w:eastAsia="zh-CN"/>
              </w:rPr>
            </w:pPr>
            <w:r>
              <w:rPr>
                <w:rFonts w:hint="eastAsia" w:ascii="Calibri" w:eastAsia="宋体"/>
                <w:color w:val="auto"/>
                <w:sz w:val="21"/>
                <w:lang w:val="en-US" w:eastAsia="zh-CN"/>
              </w:rPr>
              <w:t>0#</w:t>
            </w:r>
          </w:p>
        </w:tc>
        <w:tc>
          <w:tcPr>
            <w:tcW w:w="966" w:type="dxa"/>
            <w:vAlign w:val="center"/>
          </w:tcPr>
          <w:p w14:paraId="5DC4255F">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慢吸收</w:t>
            </w:r>
          </w:p>
        </w:tc>
        <w:tc>
          <w:tcPr>
            <w:tcW w:w="0" w:type="auto"/>
            <w:vAlign w:val="center"/>
          </w:tcPr>
          <w:p w14:paraId="7AE3322A">
            <w:pPr>
              <w:snapToGrid w:val="0"/>
              <w:ind w:left="0" w:leftChars="0" w:right="0" w:rightChars="0" w:firstLine="0" w:firstLineChars="0"/>
              <w:jc w:val="center"/>
              <w:rPr>
                <w:rFonts w:hint="default" w:ascii="Calibri" w:eastAsia="宋体"/>
                <w:color w:val="auto"/>
                <w:sz w:val="21"/>
                <w:lang w:val="en-US" w:eastAsia="zh-CN"/>
              </w:rPr>
            </w:pPr>
            <w:r>
              <w:rPr>
                <w:rFonts w:hint="eastAsia" w:ascii="Calibri" w:eastAsia="宋体"/>
                <w:color w:val="auto"/>
                <w:sz w:val="21"/>
                <w:lang w:val="en-US" w:eastAsia="zh-CN"/>
              </w:rPr>
              <w:t>单针</w:t>
            </w:r>
          </w:p>
        </w:tc>
        <w:tc>
          <w:tcPr>
            <w:tcW w:w="892" w:type="dxa"/>
            <w:vAlign w:val="center"/>
          </w:tcPr>
          <w:p w14:paraId="7AB32207">
            <w:pPr>
              <w:snapToGrid w:val="0"/>
              <w:ind w:left="0" w:leftChars="0" w:right="0" w:rightChars="0" w:firstLine="0" w:firstLineChars="0"/>
              <w:jc w:val="center"/>
              <w:rPr>
                <w:rFonts w:hint="eastAsia" w:ascii="Calibri" w:eastAsia="宋体"/>
                <w:color w:val="auto"/>
                <w:sz w:val="21"/>
              </w:rPr>
            </w:pPr>
            <w:r>
              <w:rPr>
                <w:rFonts w:hint="eastAsia" w:ascii="Calibri" w:eastAsia="宋体"/>
                <w:color w:val="auto"/>
                <w:sz w:val="21"/>
              </w:rPr>
              <w:t>1/2弧</w:t>
            </w:r>
          </w:p>
        </w:tc>
        <w:tc>
          <w:tcPr>
            <w:tcW w:w="817" w:type="dxa"/>
            <w:vAlign w:val="center"/>
          </w:tcPr>
          <w:p w14:paraId="733B7DB8">
            <w:pPr>
              <w:snapToGrid w:val="0"/>
              <w:ind w:left="0" w:leftChars="0" w:right="0" w:rightChars="0" w:firstLine="0" w:firstLineChars="0"/>
              <w:jc w:val="center"/>
              <w:rPr>
                <w:rFonts w:hint="eastAsia" w:ascii="Calibri" w:eastAsia="宋体"/>
                <w:color w:val="auto"/>
                <w:sz w:val="21"/>
              </w:rPr>
            </w:pPr>
            <w:r>
              <w:rPr>
                <w:rFonts w:hint="eastAsia" w:ascii="Calibri" w:eastAsia="宋体"/>
                <w:color w:val="auto"/>
                <w:sz w:val="21"/>
              </w:rPr>
              <w:t>圆针</w:t>
            </w:r>
          </w:p>
        </w:tc>
        <w:tc>
          <w:tcPr>
            <w:tcW w:w="0" w:type="auto"/>
            <w:vAlign w:val="center"/>
          </w:tcPr>
          <w:p w14:paraId="3965ABB4">
            <w:pPr>
              <w:snapToGrid w:val="0"/>
              <w:ind w:left="0" w:leftChars="0" w:right="0" w:rightChars="0" w:firstLine="0" w:firstLineChars="0"/>
              <w:jc w:val="center"/>
              <w:rPr>
                <w:rFonts w:hint="eastAsia" w:ascii="Calibri" w:hAnsi="宋体" w:eastAsia="宋体" w:cs="宋体"/>
                <w:color w:val="auto"/>
                <w:sz w:val="21"/>
              </w:rPr>
            </w:pPr>
            <w:r>
              <w:rPr>
                <w:rFonts w:hint="eastAsia" w:ascii="Calibri" w:eastAsia="宋体"/>
                <w:color w:val="auto"/>
                <w:sz w:val="21"/>
                <w:lang w:val="en-US" w:eastAsia="zh-CN"/>
              </w:rPr>
              <w:t>37</w:t>
            </w:r>
            <w:r>
              <w:rPr>
                <w:rFonts w:hint="eastAsia" w:ascii="Calibri" w:eastAsia="宋体"/>
                <w:color w:val="auto"/>
                <w:sz w:val="21"/>
              </w:rPr>
              <w:t>mm</w:t>
            </w:r>
            <w:r>
              <w:rPr>
                <w:rFonts w:hint="default" w:ascii="Calibri" w:eastAsia="宋体"/>
                <w:color w:val="auto"/>
                <w:sz w:val="21"/>
              </w:rPr>
              <w:t>±</w:t>
            </w:r>
            <w:r>
              <w:rPr>
                <w:rFonts w:hint="eastAsia" w:ascii="Calibri" w:eastAsia="宋体"/>
                <w:color w:val="auto"/>
                <w:sz w:val="21"/>
                <w:lang w:val="en-US" w:eastAsia="zh-CN"/>
              </w:rPr>
              <w:t>2mm</w:t>
            </w:r>
          </w:p>
        </w:tc>
        <w:tc>
          <w:tcPr>
            <w:tcW w:w="1199" w:type="dxa"/>
            <w:vAlign w:val="center"/>
          </w:tcPr>
          <w:p w14:paraId="41463925">
            <w:pPr>
              <w:snapToGrid w:val="0"/>
              <w:ind w:left="0" w:leftChars="0" w:right="0" w:rightChars="0" w:firstLine="0" w:firstLineChars="0"/>
              <w:jc w:val="center"/>
              <w:rPr>
                <w:rFonts w:hint="eastAsia" w:ascii="Calibri" w:hAnsi="宋体" w:eastAsia="宋体" w:cs="宋体"/>
                <w:color w:val="auto"/>
                <w:sz w:val="21"/>
              </w:rPr>
            </w:pPr>
            <w:r>
              <w:rPr>
                <w:rFonts w:hint="eastAsia" w:ascii="Calibri" w:eastAsia="宋体"/>
                <w:color w:val="auto"/>
                <w:sz w:val="21"/>
              </w:rPr>
              <w:t>45cm</w:t>
            </w:r>
            <w:r>
              <w:rPr>
                <w:rFonts w:hint="default" w:ascii="Calibri" w:eastAsia="宋体"/>
                <w:color w:val="auto"/>
                <w:sz w:val="21"/>
              </w:rPr>
              <w:t>±</w:t>
            </w:r>
            <w:r>
              <w:rPr>
                <w:rFonts w:hint="eastAsia" w:ascii="Calibri" w:eastAsia="宋体"/>
                <w:color w:val="auto"/>
                <w:sz w:val="21"/>
                <w:lang w:val="en-US" w:eastAsia="zh-CN"/>
              </w:rPr>
              <w:t>2cm</w:t>
            </w:r>
          </w:p>
        </w:tc>
      </w:tr>
      <w:tr w14:paraId="120D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23580AC">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4</w:t>
            </w:r>
          </w:p>
        </w:tc>
        <w:tc>
          <w:tcPr>
            <w:tcW w:w="0" w:type="auto"/>
            <w:shd w:val="clear" w:color="auto" w:fill="auto"/>
            <w:vAlign w:val="center"/>
          </w:tcPr>
          <w:p w14:paraId="267A80CB">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0#</w:t>
            </w:r>
          </w:p>
        </w:tc>
        <w:tc>
          <w:tcPr>
            <w:tcW w:w="966" w:type="dxa"/>
            <w:shd w:val="clear" w:color="auto" w:fill="auto"/>
            <w:vAlign w:val="center"/>
          </w:tcPr>
          <w:p w14:paraId="6DC0ABCA">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慢吸收</w:t>
            </w:r>
          </w:p>
        </w:tc>
        <w:tc>
          <w:tcPr>
            <w:tcW w:w="0" w:type="auto"/>
            <w:shd w:val="clear" w:color="auto" w:fill="auto"/>
            <w:vAlign w:val="center"/>
          </w:tcPr>
          <w:p w14:paraId="0846CB9A">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单针</w:t>
            </w:r>
          </w:p>
        </w:tc>
        <w:tc>
          <w:tcPr>
            <w:tcW w:w="892" w:type="dxa"/>
            <w:shd w:val="clear" w:color="auto" w:fill="auto"/>
            <w:vAlign w:val="center"/>
          </w:tcPr>
          <w:p w14:paraId="0AC1C96F">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rPr>
              <w:t>1/2弧</w:t>
            </w:r>
          </w:p>
        </w:tc>
        <w:tc>
          <w:tcPr>
            <w:tcW w:w="817" w:type="dxa"/>
            <w:shd w:val="clear" w:color="auto" w:fill="auto"/>
            <w:vAlign w:val="center"/>
          </w:tcPr>
          <w:p w14:paraId="7DFE1F56">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rPr>
              <w:t>圆针</w:t>
            </w:r>
          </w:p>
        </w:tc>
        <w:tc>
          <w:tcPr>
            <w:tcW w:w="0" w:type="auto"/>
            <w:shd w:val="clear" w:color="auto" w:fill="auto"/>
            <w:vAlign w:val="center"/>
          </w:tcPr>
          <w:p w14:paraId="60866348">
            <w:pPr>
              <w:snapToGrid w:val="0"/>
              <w:ind w:left="0" w:leftChars="0" w:right="0" w:rightChars="0" w:firstLine="0" w:firstLineChars="0"/>
              <w:jc w:val="center"/>
              <w:rPr>
                <w:rFonts w:hint="eastAsia" w:ascii="Calibri" w:hAnsi="宋体" w:eastAsia="宋体" w:cs="宋体"/>
                <w:color w:val="auto"/>
                <w:kern w:val="2"/>
                <w:sz w:val="21"/>
                <w:szCs w:val="22"/>
                <w:lang w:val="en-US" w:eastAsia="zh-CN" w:bidi="ar-SA"/>
              </w:rPr>
            </w:pPr>
            <w:r>
              <w:rPr>
                <w:rFonts w:hint="eastAsia" w:ascii="Calibri" w:eastAsia="宋体"/>
                <w:color w:val="auto"/>
                <w:sz w:val="21"/>
                <w:lang w:val="en-US" w:eastAsia="zh-CN"/>
              </w:rPr>
              <w:t>37</w:t>
            </w:r>
            <w:r>
              <w:rPr>
                <w:rFonts w:hint="eastAsia" w:ascii="Calibri" w:eastAsia="宋体"/>
                <w:color w:val="auto"/>
                <w:sz w:val="21"/>
              </w:rPr>
              <w:t>mm</w:t>
            </w:r>
            <w:r>
              <w:rPr>
                <w:rFonts w:hint="default" w:ascii="Calibri" w:eastAsia="宋体"/>
                <w:color w:val="auto"/>
                <w:sz w:val="21"/>
              </w:rPr>
              <w:t>±</w:t>
            </w:r>
            <w:r>
              <w:rPr>
                <w:rFonts w:hint="eastAsia" w:ascii="Calibri" w:eastAsia="宋体"/>
                <w:color w:val="auto"/>
                <w:sz w:val="21"/>
                <w:lang w:val="en-US" w:eastAsia="zh-CN"/>
              </w:rPr>
              <w:t>2mm</w:t>
            </w:r>
          </w:p>
        </w:tc>
        <w:tc>
          <w:tcPr>
            <w:tcW w:w="1199" w:type="dxa"/>
            <w:shd w:val="clear" w:color="auto" w:fill="auto"/>
            <w:vAlign w:val="center"/>
          </w:tcPr>
          <w:p w14:paraId="7C55D6DE">
            <w:pPr>
              <w:snapToGrid w:val="0"/>
              <w:ind w:left="0" w:leftChars="0" w:right="0" w:rightChars="0" w:firstLine="0" w:firstLineChars="0"/>
              <w:jc w:val="center"/>
              <w:rPr>
                <w:rFonts w:hint="eastAsia" w:ascii="Calibri" w:hAnsi="宋体" w:eastAsia="宋体" w:cs="宋体"/>
                <w:color w:val="auto"/>
                <w:kern w:val="2"/>
                <w:sz w:val="21"/>
                <w:szCs w:val="22"/>
                <w:lang w:val="en-US" w:eastAsia="zh-CN" w:bidi="ar-SA"/>
              </w:rPr>
            </w:pPr>
            <w:r>
              <w:rPr>
                <w:rFonts w:hint="eastAsia" w:ascii="Calibri" w:eastAsia="宋体"/>
                <w:color w:val="auto"/>
                <w:sz w:val="21"/>
                <w:lang w:val="en-US" w:eastAsia="zh-CN"/>
              </w:rPr>
              <w:t>30</w:t>
            </w:r>
            <w:r>
              <w:rPr>
                <w:rFonts w:hint="eastAsia" w:ascii="Calibri" w:eastAsia="宋体"/>
                <w:color w:val="auto"/>
                <w:sz w:val="21"/>
              </w:rPr>
              <w:t>cm</w:t>
            </w:r>
            <w:r>
              <w:rPr>
                <w:rFonts w:hint="default" w:ascii="Calibri" w:eastAsia="宋体"/>
                <w:color w:val="auto"/>
                <w:sz w:val="21"/>
              </w:rPr>
              <w:t>±</w:t>
            </w:r>
            <w:r>
              <w:rPr>
                <w:rFonts w:hint="eastAsia" w:ascii="Calibri" w:eastAsia="宋体"/>
                <w:color w:val="auto"/>
                <w:sz w:val="21"/>
                <w:lang w:val="en-US" w:eastAsia="zh-CN"/>
              </w:rPr>
              <w:t>2cm</w:t>
            </w:r>
          </w:p>
        </w:tc>
      </w:tr>
      <w:tr w14:paraId="1E10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168EA2E">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5</w:t>
            </w:r>
          </w:p>
        </w:tc>
        <w:tc>
          <w:tcPr>
            <w:tcW w:w="0" w:type="auto"/>
            <w:vAlign w:val="center"/>
          </w:tcPr>
          <w:p w14:paraId="7619C577">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2-0</w:t>
            </w:r>
          </w:p>
        </w:tc>
        <w:tc>
          <w:tcPr>
            <w:tcW w:w="966" w:type="dxa"/>
            <w:vAlign w:val="center"/>
          </w:tcPr>
          <w:p w14:paraId="70A4899D">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慢吸收</w:t>
            </w:r>
          </w:p>
        </w:tc>
        <w:tc>
          <w:tcPr>
            <w:tcW w:w="0" w:type="auto"/>
            <w:vAlign w:val="center"/>
          </w:tcPr>
          <w:p w14:paraId="6F9A5E28">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单针</w:t>
            </w:r>
          </w:p>
        </w:tc>
        <w:tc>
          <w:tcPr>
            <w:tcW w:w="892" w:type="dxa"/>
            <w:vAlign w:val="center"/>
          </w:tcPr>
          <w:p w14:paraId="77912757">
            <w:pPr>
              <w:snapToGrid w:val="0"/>
              <w:ind w:left="0" w:leftChars="0" w:right="0" w:rightChars="0" w:firstLine="0" w:firstLineChars="0"/>
              <w:jc w:val="center"/>
              <w:rPr>
                <w:rFonts w:hint="eastAsia" w:ascii="Calibri" w:eastAsia="宋体"/>
                <w:color w:val="auto"/>
                <w:sz w:val="21"/>
              </w:rPr>
            </w:pPr>
            <w:r>
              <w:rPr>
                <w:rFonts w:hint="eastAsia" w:ascii="Calibri" w:eastAsia="宋体"/>
                <w:color w:val="auto"/>
                <w:sz w:val="21"/>
              </w:rPr>
              <w:t>1/2弧</w:t>
            </w:r>
          </w:p>
        </w:tc>
        <w:tc>
          <w:tcPr>
            <w:tcW w:w="817" w:type="dxa"/>
            <w:vAlign w:val="center"/>
          </w:tcPr>
          <w:p w14:paraId="232C55A2">
            <w:pPr>
              <w:snapToGrid w:val="0"/>
              <w:ind w:left="0" w:leftChars="0" w:right="0" w:rightChars="0" w:firstLine="0" w:firstLineChars="0"/>
              <w:jc w:val="center"/>
              <w:rPr>
                <w:rFonts w:hint="eastAsia" w:ascii="Calibri" w:eastAsia="宋体"/>
                <w:color w:val="auto"/>
                <w:sz w:val="21"/>
              </w:rPr>
            </w:pPr>
            <w:r>
              <w:rPr>
                <w:rFonts w:hint="eastAsia" w:ascii="Calibri" w:eastAsia="宋体"/>
                <w:color w:val="auto"/>
                <w:sz w:val="21"/>
              </w:rPr>
              <w:t>圆针</w:t>
            </w:r>
          </w:p>
        </w:tc>
        <w:tc>
          <w:tcPr>
            <w:tcW w:w="0" w:type="auto"/>
            <w:vAlign w:val="center"/>
          </w:tcPr>
          <w:p w14:paraId="793A1E5B">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37</w:t>
            </w:r>
            <w:r>
              <w:rPr>
                <w:rFonts w:hint="eastAsia" w:ascii="Calibri" w:eastAsia="宋体"/>
                <w:color w:val="auto"/>
                <w:sz w:val="21"/>
              </w:rPr>
              <w:t>mm</w:t>
            </w:r>
            <w:r>
              <w:rPr>
                <w:rFonts w:hint="default" w:ascii="Calibri" w:eastAsia="宋体"/>
                <w:color w:val="auto"/>
                <w:sz w:val="21"/>
              </w:rPr>
              <w:t>±</w:t>
            </w:r>
            <w:r>
              <w:rPr>
                <w:rFonts w:hint="eastAsia" w:ascii="Calibri" w:eastAsia="宋体"/>
                <w:color w:val="auto"/>
                <w:sz w:val="21"/>
                <w:lang w:val="en-US" w:eastAsia="zh-CN"/>
              </w:rPr>
              <w:t>2mm</w:t>
            </w:r>
          </w:p>
        </w:tc>
        <w:tc>
          <w:tcPr>
            <w:tcW w:w="1199" w:type="dxa"/>
            <w:vAlign w:val="center"/>
          </w:tcPr>
          <w:p w14:paraId="49A4FA96">
            <w:pPr>
              <w:snapToGrid w:val="0"/>
              <w:ind w:left="0" w:leftChars="0" w:right="0" w:rightChars="0" w:firstLine="0" w:firstLineChars="0"/>
              <w:jc w:val="center"/>
              <w:rPr>
                <w:rFonts w:hint="eastAsia" w:ascii="Calibri" w:eastAsia="宋体"/>
                <w:color w:val="auto"/>
                <w:sz w:val="21"/>
              </w:rPr>
            </w:pPr>
            <w:r>
              <w:rPr>
                <w:rFonts w:hint="eastAsia" w:ascii="Calibri" w:eastAsia="宋体"/>
                <w:color w:val="auto"/>
                <w:sz w:val="21"/>
                <w:lang w:val="en-US" w:eastAsia="zh-CN"/>
              </w:rPr>
              <w:t>30</w:t>
            </w:r>
            <w:r>
              <w:rPr>
                <w:rFonts w:hint="eastAsia" w:ascii="Calibri" w:eastAsia="宋体"/>
                <w:color w:val="auto"/>
                <w:sz w:val="21"/>
              </w:rPr>
              <w:t>cm</w:t>
            </w:r>
            <w:r>
              <w:rPr>
                <w:rFonts w:hint="default" w:ascii="Calibri" w:eastAsia="宋体"/>
                <w:color w:val="auto"/>
                <w:sz w:val="21"/>
              </w:rPr>
              <w:t>±</w:t>
            </w:r>
            <w:r>
              <w:rPr>
                <w:rFonts w:hint="eastAsia" w:ascii="Calibri" w:eastAsia="宋体"/>
                <w:color w:val="auto"/>
                <w:sz w:val="21"/>
                <w:lang w:val="en-US" w:eastAsia="zh-CN"/>
              </w:rPr>
              <w:t>2cm</w:t>
            </w:r>
          </w:p>
        </w:tc>
      </w:tr>
      <w:tr w14:paraId="596B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C170D49">
            <w:pPr>
              <w:snapToGrid w:val="0"/>
              <w:ind w:left="0" w:leftChars="0" w:right="0" w:rightChars="0" w:firstLine="0" w:firstLineChars="0"/>
              <w:jc w:val="center"/>
              <w:rPr>
                <w:rFonts w:hint="default" w:ascii="Calibri" w:eastAsia="宋体"/>
                <w:color w:val="auto"/>
                <w:sz w:val="21"/>
                <w:lang w:val="en-US" w:eastAsia="zh-CN"/>
              </w:rPr>
            </w:pPr>
            <w:r>
              <w:rPr>
                <w:rFonts w:hint="eastAsia" w:ascii="Calibri" w:eastAsia="宋体"/>
                <w:color w:val="auto"/>
                <w:sz w:val="21"/>
                <w:lang w:val="en-US" w:eastAsia="zh-CN"/>
              </w:rPr>
              <w:t>6</w:t>
            </w:r>
          </w:p>
        </w:tc>
        <w:tc>
          <w:tcPr>
            <w:tcW w:w="0" w:type="auto"/>
            <w:shd w:val="clear" w:color="auto" w:fill="auto"/>
            <w:vAlign w:val="center"/>
          </w:tcPr>
          <w:p w14:paraId="1108F801">
            <w:pPr>
              <w:snapToGrid w:val="0"/>
              <w:ind w:left="0" w:leftChars="0" w:right="0" w:righ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eastAsia="宋体"/>
                <w:color w:val="auto"/>
                <w:sz w:val="21"/>
                <w:lang w:val="en-US" w:eastAsia="zh-CN"/>
              </w:rPr>
              <w:t>2-0</w:t>
            </w:r>
          </w:p>
        </w:tc>
        <w:tc>
          <w:tcPr>
            <w:tcW w:w="966" w:type="dxa"/>
            <w:shd w:val="clear" w:color="auto" w:fill="auto"/>
            <w:vAlign w:val="center"/>
          </w:tcPr>
          <w:p w14:paraId="12881ACB">
            <w:pPr>
              <w:snapToGrid w:val="0"/>
              <w:ind w:left="0" w:leftChars="0" w:right="0" w:righ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eastAsia="宋体"/>
                <w:color w:val="auto"/>
                <w:sz w:val="21"/>
                <w:lang w:val="en-US" w:eastAsia="zh-CN"/>
              </w:rPr>
              <w:t>慢吸收</w:t>
            </w:r>
          </w:p>
        </w:tc>
        <w:tc>
          <w:tcPr>
            <w:tcW w:w="0" w:type="auto"/>
            <w:shd w:val="clear" w:color="auto" w:fill="auto"/>
            <w:vAlign w:val="center"/>
          </w:tcPr>
          <w:p w14:paraId="5E14AA70">
            <w:pPr>
              <w:snapToGrid w:val="0"/>
              <w:ind w:left="0" w:leftChars="0" w:right="0" w:righ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eastAsia="宋体"/>
                <w:color w:val="auto"/>
                <w:sz w:val="21"/>
                <w:lang w:val="en-US" w:eastAsia="zh-CN"/>
              </w:rPr>
              <w:t>单针</w:t>
            </w:r>
          </w:p>
        </w:tc>
        <w:tc>
          <w:tcPr>
            <w:tcW w:w="892" w:type="dxa"/>
            <w:shd w:val="clear" w:color="auto" w:fill="auto"/>
            <w:vAlign w:val="center"/>
          </w:tcPr>
          <w:p w14:paraId="10B6574F">
            <w:pPr>
              <w:snapToGrid w:val="0"/>
              <w:ind w:left="0" w:leftChars="0" w:right="0" w:righ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eastAsia="宋体"/>
                <w:color w:val="auto"/>
                <w:sz w:val="21"/>
              </w:rPr>
              <w:t>1/2弧</w:t>
            </w:r>
          </w:p>
        </w:tc>
        <w:tc>
          <w:tcPr>
            <w:tcW w:w="817" w:type="dxa"/>
            <w:shd w:val="clear" w:color="auto" w:fill="auto"/>
            <w:vAlign w:val="center"/>
          </w:tcPr>
          <w:p w14:paraId="10523B3D">
            <w:pPr>
              <w:snapToGrid w:val="0"/>
              <w:ind w:left="0" w:leftChars="0" w:right="0" w:righ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eastAsia="宋体"/>
                <w:color w:val="auto"/>
                <w:sz w:val="21"/>
              </w:rPr>
              <w:t>圆针</w:t>
            </w:r>
          </w:p>
        </w:tc>
        <w:tc>
          <w:tcPr>
            <w:tcW w:w="0" w:type="auto"/>
            <w:shd w:val="clear" w:color="auto" w:fill="auto"/>
            <w:vAlign w:val="center"/>
          </w:tcPr>
          <w:p w14:paraId="2AF24401">
            <w:pPr>
              <w:snapToGrid w:val="0"/>
              <w:ind w:left="0" w:leftChars="0" w:right="0" w:righ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eastAsia="宋体"/>
                <w:color w:val="auto"/>
                <w:sz w:val="21"/>
                <w:lang w:val="en-US" w:eastAsia="zh-CN"/>
              </w:rPr>
              <w:t>26</w:t>
            </w:r>
            <w:r>
              <w:rPr>
                <w:rFonts w:hint="eastAsia" w:ascii="Calibri" w:eastAsia="宋体"/>
                <w:color w:val="auto"/>
                <w:sz w:val="21"/>
              </w:rPr>
              <w:t>mm</w:t>
            </w:r>
            <w:r>
              <w:rPr>
                <w:rFonts w:hint="default" w:ascii="Calibri" w:eastAsia="宋体"/>
                <w:color w:val="auto"/>
                <w:sz w:val="21"/>
              </w:rPr>
              <w:t>±</w:t>
            </w:r>
            <w:r>
              <w:rPr>
                <w:rFonts w:hint="eastAsia" w:ascii="Calibri" w:eastAsia="宋体"/>
                <w:color w:val="auto"/>
                <w:sz w:val="21"/>
                <w:lang w:val="en-US" w:eastAsia="zh-CN"/>
              </w:rPr>
              <w:t>2mm</w:t>
            </w:r>
          </w:p>
        </w:tc>
        <w:tc>
          <w:tcPr>
            <w:tcW w:w="1199" w:type="dxa"/>
            <w:shd w:val="clear" w:color="auto" w:fill="auto"/>
            <w:vAlign w:val="center"/>
          </w:tcPr>
          <w:p w14:paraId="63117359">
            <w:pPr>
              <w:snapToGrid w:val="0"/>
              <w:ind w:left="0" w:leftChars="0" w:right="0" w:righ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eastAsia="宋体"/>
                <w:color w:val="auto"/>
                <w:sz w:val="21"/>
                <w:lang w:val="en-US" w:eastAsia="zh-CN"/>
              </w:rPr>
              <w:t>20</w:t>
            </w:r>
            <w:r>
              <w:rPr>
                <w:rFonts w:hint="eastAsia" w:ascii="Calibri" w:eastAsia="宋体"/>
                <w:color w:val="auto"/>
                <w:sz w:val="21"/>
              </w:rPr>
              <w:t>cm</w:t>
            </w:r>
            <w:r>
              <w:rPr>
                <w:rFonts w:hint="default" w:ascii="Calibri" w:eastAsia="宋体"/>
                <w:color w:val="auto"/>
                <w:sz w:val="21"/>
              </w:rPr>
              <w:t>±</w:t>
            </w:r>
            <w:r>
              <w:rPr>
                <w:rFonts w:hint="eastAsia" w:ascii="Calibri" w:eastAsia="宋体"/>
                <w:color w:val="auto"/>
                <w:sz w:val="21"/>
                <w:lang w:val="en-US" w:eastAsia="zh-CN"/>
              </w:rPr>
              <w:t>2cm</w:t>
            </w:r>
          </w:p>
        </w:tc>
      </w:tr>
      <w:tr w14:paraId="3C7C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FE90399">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7</w:t>
            </w:r>
          </w:p>
        </w:tc>
        <w:tc>
          <w:tcPr>
            <w:tcW w:w="0" w:type="auto"/>
            <w:vAlign w:val="center"/>
          </w:tcPr>
          <w:p w14:paraId="0436215E">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3-0</w:t>
            </w:r>
          </w:p>
        </w:tc>
        <w:tc>
          <w:tcPr>
            <w:tcW w:w="966" w:type="dxa"/>
            <w:vAlign w:val="center"/>
          </w:tcPr>
          <w:p w14:paraId="7A7E4ED5">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慢吸收</w:t>
            </w:r>
          </w:p>
        </w:tc>
        <w:tc>
          <w:tcPr>
            <w:tcW w:w="0" w:type="auto"/>
            <w:vAlign w:val="center"/>
          </w:tcPr>
          <w:p w14:paraId="467F01FB">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单针</w:t>
            </w:r>
          </w:p>
        </w:tc>
        <w:tc>
          <w:tcPr>
            <w:tcW w:w="892" w:type="dxa"/>
            <w:vAlign w:val="center"/>
          </w:tcPr>
          <w:p w14:paraId="79E3E45E">
            <w:pPr>
              <w:snapToGrid w:val="0"/>
              <w:ind w:left="0" w:leftChars="0" w:right="0" w:rightChars="0" w:firstLine="0" w:firstLineChars="0"/>
              <w:jc w:val="center"/>
              <w:rPr>
                <w:rFonts w:hint="eastAsia" w:ascii="Calibri" w:eastAsia="宋体"/>
                <w:color w:val="auto"/>
                <w:sz w:val="21"/>
              </w:rPr>
            </w:pPr>
            <w:r>
              <w:rPr>
                <w:rFonts w:hint="eastAsia" w:ascii="Calibri" w:eastAsia="宋体"/>
                <w:color w:val="auto"/>
                <w:sz w:val="21"/>
              </w:rPr>
              <w:t>1/2弧</w:t>
            </w:r>
          </w:p>
        </w:tc>
        <w:tc>
          <w:tcPr>
            <w:tcW w:w="817" w:type="dxa"/>
            <w:vAlign w:val="center"/>
          </w:tcPr>
          <w:p w14:paraId="1E469259">
            <w:pPr>
              <w:snapToGrid w:val="0"/>
              <w:ind w:left="0" w:leftChars="0" w:right="0" w:rightChars="0" w:firstLine="0" w:firstLineChars="0"/>
              <w:jc w:val="center"/>
              <w:rPr>
                <w:rFonts w:hint="eastAsia" w:ascii="Calibri" w:eastAsia="宋体"/>
                <w:color w:val="auto"/>
                <w:sz w:val="21"/>
              </w:rPr>
            </w:pPr>
            <w:r>
              <w:rPr>
                <w:rFonts w:hint="eastAsia" w:ascii="Calibri" w:eastAsia="宋体"/>
                <w:color w:val="auto"/>
                <w:sz w:val="21"/>
              </w:rPr>
              <w:t>圆针</w:t>
            </w:r>
          </w:p>
        </w:tc>
        <w:tc>
          <w:tcPr>
            <w:tcW w:w="0" w:type="auto"/>
            <w:vAlign w:val="center"/>
          </w:tcPr>
          <w:p w14:paraId="2821338F">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26</w:t>
            </w:r>
            <w:r>
              <w:rPr>
                <w:rFonts w:hint="eastAsia" w:ascii="Calibri" w:eastAsia="宋体"/>
                <w:color w:val="auto"/>
                <w:sz w:val="21"/>
              </w:rPr>
              <w:t>mm</w:t>
            </w:r>
            <w:r>
              <w:rPr>
                <w:rFonts w:hint="default" w:ascii="Calibri" w:eastAsia="宋体"/>
                <w:color w:val="auto"/>
                <w:sz w:val="21"/>
              </w:rPr>
              <w:t>±</w:t>
            </w:r>
            <w:r>
              <w:rPr>
                <w:rFonts w:hint="eastAsia" w:ascii="Calibri" w:eastAsia="宋体"/>
                <w:color w:val="auto"/>
                <w:sz w:val="21"/>
                <w:lang w:val="en-US" w:eastAsia="zh-CN"/>
              </w:rPr>
              <w:t>2mm</w:t>
            </w:r>
          </w:p>
        </w:tc>
        <w:tc>
          <w:tcPr>
            <w:tcW w:w="1199" w:type="dxa"/>
            <w:vAlign w:val="center"/>
          </w:tcPr>
          <w:p w14:paraId="7B28D436">
            <w:pPr>
              <w:snapToGrid w:val="0"/>
              <w:ind w:left="0" w:leftChars="0" w:right="0" w:rightChars="0" w:firstLine="0" w:firstLineChars="0"/>
              <w:jc w:val="center"/>
              <w:rPr>
                <w:rFonts w:hint="eastAsia" w:ascii="Calibri" w:eastAsia="宋体"/>
                <w:color w:val="auto"/>
                <w:sz w:val="21"/>
              </w:rPr>
            </w:pPr>
            <w:r>
              <w:rPr>
                <w:rFonts w:hint="eastAsia" w:ascii="Calibri" w:eastAsia="宋体"/>
                <w:color w:val="auto"/>
                <w:sz w:val="21"/>
                <w:lang w:val="en-US" w:eastAsia="zh-CN"/>
              </w:rPr>
              <w:t>15</w:t>
            </w:r>
            <w:r>
              <w:rPr>
                <w:rFonts w:hint="eastAsia" w:ascii="Calibri" w:eastAsia="宋体"/>
                <w:color w:val="auto"/>
                <w:sz w:val="21"/>
              </w:rPr>
              <w:t>cm</w:t>
            </w:r>
            <w:r>
              <w:rPr>
                <w:rFonts w:hint="default" w:ascii="Calibri" w:eastAsia="宋体"/>
                <w:color w:val="auto"/>
                <w:sz w:val="21"/>
              </w:rPr>
              <w:t>±</w:t>
            </w:r>
            <w:r>
              <w:rPr>
                <w:rFonts w:hint="eastAsia" w:ascii="Calibri" w:eastAsia="宋体"/>
                <w:color w:val="auto"/>
                <w:sz w:val="21"/>
                <w:lang w:val="en-US" w:eastAsia="zh-CN"/>
              </w:rPr>
              <w:t>2cm</w:t>
            </w:r>
          </w:p>
        </w:tc>
      </w:tr>
      <w:tr w14:paraId="2D73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BC016CF">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8</w:t>
            </w:r>
          </w:p>
        </w:tc>
        <w:tc>
          <w:tcPr>
            <w:tcW w:w="0" w:type="auto"/>
            <w:shd w:val="clear" w:color="auto" w:fill="auto"/>
            <w:vAlign w:val="center"/>
          </w:tcPr>
          <w:p w14:paraId="2CF5726B">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3-0</w:t>
            </w:r>
          </w:p>
        </w:tc>
        <w:tc>
          <w:tcPr>
            <w:tcW w:w="966" w:type="dxa"/>
            <w:shd w:val="clear" w:color="auto" w:fill="auto"/>
            <w:vAlign w:val="center"/>
          </w:tcPr>
          <w:p w14:paraId="36DB0712">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中吸收</w:t>
            </w:r>
          </w:p>
        </w:tc>
        <w:tc>
          <w:tcPr>
            <w:tcW w:w="0" w:type="auto"/>
            <w:shd w:val="clear" w:color="auto" w:fill="auto"/>
            <w:vAlign w:val="center"/>
          </w:tcPr>
          <w:p w14:paraId="2A8D936A">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单针</w:t>
            </w:r>
          </w:p>
        </w:tc>
        <w:tc>
          <w:tcPr>
            <w:tcW w:w="892" w:type="dxa"/>
            <w:shd w:val="clear" w:color="auto" w:fill="auto"/>
            <w:vAlign w:val="center"/>
          </w:tcPr>
          <w:p w14:paraId="6ACEB2F7">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rPr>
              <w:t>1/2弧</w:t>
            </w:r>
          </w:p>
        </w:tc>
        <w:tc>
          <w:tcPr>
            <w:tcW w:w="817" w:type="dxa"/>
            <w:shd w:val="clear" w:color="auto" w:fill="auto"/>
            <w:vAlign w:val="center"/>
          </w:tcPr>
          <w:p w14:paraId="41CE6F92">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rPr>
              <w:t>圆针</w:t>
            </w:r>
          </w:p>
        </w:tc>
        <w:tc>
          <w:tcPr>
            <w:tcW w:w="0" w:type="auto"/>
            <w:shd w:val="clear" w:color="auto" w:fill="auto"/>
            <w:vAlign w:val="center"/>
          </w:tcPr>
          <w:p w14:paraId="032C0B1E">
            <w:pPr>
              <w:snapToGrid w:val="0"/>
              <w:ind w:left="0" w:leftChars="0" w:right="0" w:righ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eastAsia="宋体"/>
                <w:color w:val="auto"/>
                <w:sz w:val="21"/>
                <w:lang w:val="en-US" w:eastAsia="zh-CN"/>
              </w:rPr>
              <w:t>17</w:t>
            </w:r>
            <w:r>
              <w:rPr>
                <w:rFonts w:hint="eastAsia" w:ascii="Calibri" w:eastAsia="宋体"/>
                <w:color w:val="auto"/>
                <w:sz w:val="21"/>
              </w:rPr>
              <w:t>mm</w:t>
            </w:r>
            <w:r>
              <w:rPr>
                <w:rFonts w:hint="default" w:ascii="Calibri" w:eastAsia="宋体"/>
                <w:color w:val="auto"/>
                <w:sz w:val="21"/>
              </w:rPr>
              <w:t>±</w:t>
            </w:r>
            <w:r>
              <w:rPr>
                <w:rFonts w:hint="eastAsia" w:ascii="Calibri" w:eastAsia="宋体"/>
                <w:color w:val="auto"/>
                <w:sz w:val="21"/>
                <w:lang w:val="en-US" w:eastAsia="zh-CN"/>
              </w:rPr>
              <w:t>2mm</w:t>
            </w:r>
          </w:p>
        </w:tc>
        <w:tc>
          <w:tcPr>
            <w:tcW w:w="1199" w:type="dxa"/>
            <w:shd w:val="clear" w:color="auto" w:fill="auto"/>
            <w:vAlign w:val="center"/>
          </w:tcPr>
          <w:p w14:paraId="0A3D93F3">
            <w:pPr>
              <w:snapToGrid w:val="0"/>
              <w:ind w:left="0" w:leftChars="0" w:right="0" w:righ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eastAsia="宋体"/>
                <w:color w:val="auto"/>
                <w:sz w:val="21"/>
                <w:lang w:val="en-US" w:eastAsia="zh-CN"/>
              </w:rPr>
              <w:t>20</w:t>
            </w:r>
            <w:r>
              <w:rPr>
                <w:rFonts w:hint="eastAsia" w:ascii="Calibri" w:eastAsia="宋体"/>
                <w:color w:val="auto"/>
                <w:sz w:val="21"/>
              </w:rPr>
              <w:t>cm</w:t>
            </w:r>
            <w:r>
              <w:rPr>
                <w:rFonts w:hint="default" w:ascii="Calibri" w:eastAsia="宋体"/>
                <w:color w:val="auto"/>
                <w:sz w:val="21"/>
              </w:rPr>
              <w:t>±</w:t>
            </w:r>
            <w:r>
              <w:rPr>
                <w:rFonts w:hint="eastAsia" w:ascii="Calibri" w:eastAsia="宋体"/>
                <w:color w:val="auto"/>
                <w:sz w:val="21"/>
                <w:lang w:val="en-US" w:eastAsia="zh-CN"/>
              </w:rPr>
              <w:t>2cm</w:t>
            </w:r>
          </w:p>
        </w:tc>
      </w:tr>
      <w:tr w14:paraId="4B91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64B404F">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9</w:t>
            </w:r>
          </w:p>
        </w:tc>
        <w:tc>
          <w:tcPr>
            <w:tcW w:w="0" w:type="auto"/>
            <w:vAlign w:val="center"/>
          </w:tcPr>
          <w:p w14:paraId="2DA42D50">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4-0</w:t>
            </w:r>
          </w:p>
        </w:tc>
        <w:tc>
          <w:tcPr>
            <w:tcW w:w="966" w:type="dxa"/>
            <w:vAlign w:val="center"/>
          </w:tcPr>
          <w:p w14:paraId="2831EC58">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慢吸收</w:t>
            </w:r>
          </w:p>
        </w:tc>
        <w:tc>
          <w:tcPr>
            <w:tcW w:w="0" w:type="auto"/>
            <w:vAlign w:val="center"/>
          </w:tcPr>
          <w:p w14:paraId="4D94EF73">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单针</w:t>
            </w:r>
          </w:p>
        </w:tc>
        <w:tc>
          <w:tcPr>
            <w:tcW w:w="892" w:type="dxa"/>
            <w:vAlign w:val="center"/>
          </w:tcPr>
          <w:p w14:paraId="4CFBF816">
            <w:pPr>
              <w:snapToGrid w:val="0"/>
              <w:ind w:left="0" w:leftChars="0" w:right="0" w:rightChars="0" w:firstLine="0" w:firstLineChars="0"/>
              <w:jc w:val="center"/>
              <w:rPr>
                <w:rFonts w:hint="eastAsia" w:ascii="Calibri" w:eastAsia="宋体"/>
                <w:color w:val="auto"/>
                <w:sz w:val="21"/>
              </w:rPr>
            </w:pPr>
            <w:r>
              <w:rPr>
                <w:rFonts w:hint="eastAsia" w:ascii="Calibri" w:eastAsia="宋体"/>
                <w:color w:val="auto"/>
                <w:sz w:val="21"/>
              </w:rPr>
              <w:t>1/2弧</w:t>
            </w:r>
          </w:p>
        </w:tc>
        <w:tc>
          <w:tcPr>
            <w:tcW w:w="817" w:type="dxa"/>
            <w:vAlign w:val="center"/>
          </w:tcPr>
          <w:p w14:paraId="2512987D">
            <w:pPr>
              <w:snapToGrid w:val="0"/>
              <w:ind w:left="0" w:leftChars="0" w:right="0" w:rightChars="0" w:firstLine="0" w:firstLineChars="0"/>
              <w:jc w:val="center"/>
              <w:rPr>
                <w:rFonts w:hint="eastAsia" w:ascii="Calibri" w:eastAsia="宋体"/>
                <w:color w:val="auto"/>
                <w:sz w:val="21"/>
              </w:rPr>
            </w:pPr>
            <w:r>
              <w:rPr>
                <w:rFonts w:hint="eastAsia" w:ascii="Calibri" w:eastAsia="宋体"/>
                <w:color w:val="auto"/>
                <w:sz w:val="21"/>
              </w:rPr>
              <w:t>圆针</w:t>
            </w:r>
          </w:p>
        </w:tc>
        <w:tc>
          <w:tcPr>
            <w:tcW w:w="0" w:type="auto"/>
            <w:vAlign w:val="center"/>
          </w:tcPr>
          <w:p w14:paraId="1F289210">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17</w:t>
            </w:r>
            <w:r>
              <w:rPr>
                <w:rFonts w:hint="eastAsia" w:ascii="Calibri" w:eastAsia="宋体"/>
                <w:color w:val="auto"/>
                <w:sz w:val="21"/>
              </w:rPr>
              <w:t>mm</w:t>
            </w:r>
            <w:r>
              <w:rPr>
                <w:rFonts w:hint="default" w:ascii="Calibri" w:eastAsia="宋体"/>
                <w:color w:val="auto"/>
                <w:sz w:val="21"/>
              </w:rPr>
              <w:t>±</w:t>
            </w:r>
            <w:r>
              <w:rPr>
                <w:rFonts w:hint="eastAsia" w:ascii="Calibri" w:eastAsia="宋体"/>
                <w:color w:val="auto"/>
                <w:sz w:val="21"/>
                <w:lang w:val="en-US" w:eastAsia="zh-CN"/>
              </w:rPr>
              <w:t>2mm</w:t>
            </w:r>
          </w:p>
        </w:tc>
        <w:tc>
          <w:tcPr>
            <w:tcW w:w="1199" w:type="dxa"/>
            <w:vAlign w:val="center"/>
          </w:tcPr>
          <w:p w14:paraId="1D43FFA9">
            <w:pPr>
              <w:snapToGrid w:val="0"/>
              <w:ind w:left="0" w:leftChars="0" w:right="0" w:rightChars="0" w:firstLine="0" w:firstLineChars="0"/>
              <w:jc w:val="center"/>
              <w:rPr>
                <w:rFonts w:hint="eastAsia" w:ascii="Calibri" w:eastAsia="宋体"/>
                <w:color w:val="auto"/>
                <w:sz w:val="21"/>
              </w:rPr>
            </w:pPr>
            <w:r>
              <w:rPr>
                <w:rFonts w:hint="eastAsia" w:ascii="Calibri" w:eastAsia="宋体"/>
                <w:color w:val="auto"/>
                <w:sz w:val="21"/>
                <w:lang w:val="en-US" w:eastAsia="zh-CN"/>
              </w:rPr>
              <w:t>15</w:t>
            </w:r>
            <w:r>
              <w:rPr>
                <w:rFonts w:hint="eastAsia" w:ascii="Calibri" w:eastAsia="宋体"/>
                <w:color w:val="auto"/>
                <w:sz w:val="21"/>
              </w:rPr>
              <w:t>cm</w:t>
            </w:r>
            <w:r>
              <w:rPr>
                <w:rFonts w:hint="default" w:ascii="Calibri" w:eastAsia="宋体"/>
                <w:color w:val="auto"/>
                <w:sz w:val="21"/>
              </w:rPr>
              <w:t>±</w:t>
            </w:r>
            <w:r>
              <w:rPr>
                <w:rFonts w:hint="eastAsia" w:ascii="Calibri" w:eastAsia="宋体"/>
                <w:color w:val="auto"/>
                <w:sz w:val="21"/>
                <w:lang w:val="en-US" w:eastAsia="zh-CN"/>
              </w:rPr>
              <w:t>2cm</w:t>
            </w:r>
          </w:p>
        </w:tc>
      </w:tr>
      <w:tr w14:paraId="0F21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5" w:type="dxa"/>
            <w:vAlign w:val="center"/>
          </w:tcPr>
          <w:p w14:paraId="7E303DD8">
            <w:pPr>
              <w:snapToGrid w:val="0"/>
              <w:ind w:left="0" w:leftChars="0" w:right="0" w:rightChars="0" w:firstLine="0" w:firstLineChars="0"/>
              <w:jc w:val="center"/>
              <w:rPr>
                <w:rFonts w:hint="default" w:ascii="Calibri" w:eastAsia="宋体"/>
                <w:color w:val="auto"/>
                <w:sz w:val="21"/>
                <w:lang w:val="en-US" w:eastAsia="zh-CN"/>
              </w:rPr>
            </w:pPr>
            <w:r>
              <w:rPr>
                <w:rFonts w:hint="eastAsia" w:ascii="Calibri" w:eastAsia="宋体"/>
                <w:color w:val="auto"/>
                <w:sz w:val="21"/>
                <w:lang w:val="en-US" w:eastAsia="zh-CN"/>
              </w:rPr>
              <w:t>10</w:t>
            </w:r>
          </w:p>
        </w:tc>
        <w:tc>
          <w:tcPr>
            <w:tcW w:w="1852" w:type="dxa"/>
            <w:vAlign w:val="center"/>
          </w:tcPr>
          <w:p w14:paraId="26E67381">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3-0</w:t>
            </w:r>
          </w:p>
        </w:tc>
        <w:tc>
          <w:tcPr>
            <w:tcW w:w="966" w:type="dxa"/>
            <w:vAlign w:val="center"/>
          </w:tcPr>
          <w:p w14:paraId="1053A3E9">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中吸收</w:t>
            </w:r>
          </w:p>
        </w:tc>
        <w:tc>
          <w:tcPr>
            <w:tcW w:w="975" w:type="dxa"/>
            <w:vAlign w:val="center"/>
          </w:tcPr>
          <w:p w14:paraId="0272267B">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rPr>
              <w:t>单针</w:t>
            </w:r>
          </w:p>
        </w:tc>
        <w:tc>
          <w:tcPr>
            <w:tcW w:w="892" w:type="dxa"/>
            <w:vAlign w:val="center"/>
          </w:tcPr>
          <w:p w14:paraId="5EC3FEB3">
            <w:pPr>
              <w:snapToGrid w:val="0"/>
              <w:ind w:left="0" w:leftChars="0" w:right="0" w:rightChars="0" w:firstLine="0" w:firstLineChars="0"/>
              <w:jc w:val="center"/>
              <w:rPr>
                <w:rFonts w:hint="eastAsia" w:ascii="Calibri" w:eastAsia="宋体"/>
                <w:color w:val="auto"/>
                <w:sz w:val="21"/>
              </w:rPr>
            </w:pPr>
            <w:r>
              <w:rPr>
                <w:rFonts w:hint="eastAsia" w:ascii="Calibri" w:eastAsia="宋体"/>
                <w:color w:val="auto"/>
                <w:sz w:val="21"/>
                <w:lang w:val="en-US" w:eastAsia="zh-CN"/>
              </w:rPr>
              <w:t>5</w:t>
            </w:r>
            <w:r>
              <w:rPr>
                <w:rFonts w:hint="eastAsia" w:ascii="Calibri" w:eastAsia="宋体"/>
                <w:color w:val="auto"/>
                <w:sz w:val="21"/>
              </w:rPr>
              <w:t>/8弧</w:t>
            </w:r>
          </w:p>
        </w:tc>
        <w:tc>
          <w:tcPr>
            <w:tcW w:w="817" w:type="dxa"/>
            <w:vAlign w:val="center"/>
          </w:tcPr>
          <w:p w14:paraId="711853D4">
            <w:pPr>
              <w:snapToGrid w:val="0"/>
              <w:ind w:left="0" w:leftChars="0" w:right="0" w:rightChars="0" w:firstLine="0" w:firstLineChars="0"/>
              <w:jc w:val="center"/>
              <w:rPr>
                <w:rFonts w:hint="eastAsia" w:ascii="Calibri" w:eastAsia="宋体"/>
                <w:color w:val="auto"/>
                <w:sz w:val="21"/>
              </w:rPr>
            </w:pPr>
            <w:r>
              <w:rPr>
                <w:rFonts w:hint="eastAsia" w:ascii="Calibri" w:eastAsia="宋体"/>
                <w:color w:val="auto"/>
                <w:sz w:val="21"/>
              </w:rPr>
              <w:t>圆针</w:t>
            </w:r>
          </w:p>
        </w:tc>
        <w:tc>
          <w:tcPr>
            <w:tcW w:w="1362" w:type="dxa"/>
            <w:vAlign w:val="center"/>
          </w:tcPr>
          <w:p w14:paraId="7AB7A5E5">
            <w:pPr>
              <w:snapToGrid w:val="0"/>
              <w:spacing w:after="0" w:line="240" w:lineRule="auto"/>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27</w:t>
            </w:r>
            <w:r>
              <w:rPr>
                <w:rFonts w:hint="eastAsia" w:ascii="Calibri" w:eastAsia="宋体"/>
                <w:color w:val="auto"/>
                <w:sz w:val="21"/>
              </w:rPr>
              <w:t>mm</w:t>
            </w:r>
            <w:r>
              <w:rPr>
                <w:rFonts w:hint="default" w:ascii="Calibri" w:eastAsia="宋体"/>
                <w:color w:val="auto"/>
                <w:sz w:val="21"/>
              </w:rPr>
              <w:t>±</w:t>
            </w:r>
            <w:r>
              <w:rPr>
                <w:rFonts w:hint="eastAsia" w:ascii="Calibri" w:eastAsia="宋体"/>
                <w:color w:val="auto"/>
                <w:sz w:val="21"/>
                <w:lang w:val="en-US" w:eastAsia="zh-CN"/>
              </w:rPr>
              <w:t>2mm</w:t>
            </w:r>
          </w:p>
        </w:tc>
        <w:tc>
          <w:tcPr>
            <w:tcW w:w="1199" w:type="dxa"/>
            <w:vAlign w:val="center"/>
          </w:tcPr>
          <w:p w14:paraId="2D81E662">
            <w:pPr>
              <w:snapToGrid w:val="0"/>
              <w:spacing w:after="0" w:line="240" w:lineRule="auto"/>
              <w:ind w:left="0" w:leftChars="0" w:right="0" w:rightChars="0" w:firstLine="0" w:firstLineChars="0"/>
              <w:jc w:val="center"/>
              <w:rPr>
                <w:rFonts w:hint="eastAsia" w:ascii="Calibri" w:eastAsia="宋体"/>
                <w:color w:val="auto"/>
                <w:sz w:val="21"/>
              </w:rPr>
            </w:pPr>
            <w:r>
              <w:rPr>
                <w:rFonts w:hint="eastAsia" w:ascii="Calibri" w:eastAsia="宋体"/>
                <w:color w:val="auto"/>
                <w:sz w:val="21"/>
                <w:lang w:val="en-US" w:eastAsia="zh-CN"/>
              </w:rPr>
              <w:t>23cm</w:t>
            </w:r>
            <w:r>
              <w:rPr>
                <w:rFonts w:hint="default" w:ascii="Calibri" w:eastAsia="宋体"/>
                <w:color w:val="auto"/>
                <w:sz w:val="21"/>
              </w:rPr>
              <w:t>±</w:t>
            </w:r>
            <w:r>
              <w:rPr>
                <w:rFonts w:hint="eastAsia" w:ascii="Calibri" w:eastAsia="宋体"/>
                <w:color w:val="auto"/>
                <w:sz w:val="21"/>
                <w:lang w:val="en-US" w:eastAsia="zh-CN"/>
              </w:rPr>
              <w:t>2cm</w:t>
            </w:r>
          </w:p>
        </w:tc>
      </w:tr>
    </w:tbl>
    <w:p w14:paraId="56C29FCC">
      <w:pP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招标现场需提供样品</w:t>
      </w:r>
    </w:p>
    <w:p w14:paraId="02FF3C77">
      <w:pPr>
        <w:rPr>
          <w:rFonts w:hint="default" w:ascii="宋体" w:hAnsi="宋体" w:cs="宋体"/>
          <w:b w:val="0"/>
          <w:bCs w:val="0"/>
          <w:i w:val="0"/>
          <w:color w:val="auto"/>
          <w:kern w:val="0"/>
          <w:sz w:val="24"/>
          <w:szCs w:val="24"/>
          <w:highlight w:val="none"/>
          <w:u w:val="none"/>
          <w:lang w:val="en-US" w:eastAsia="zh-CN" w:bidi="ar"/>
        </w:rPr>
      </w:pPr>
    </w:p>
    <w:p w14:paraId="43DF59A0">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5、一次性使用心脏停跳液灌注管路参数</w:t>
      </w:r>
    </w:p>
    <w:p w14:paraId="1DD64434">
      <w:pPr>
        <w:rPr>
          <w:rFonts w:hint="default"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所投产品需在省标目录内。用于心脏体外循环手术中，心肌保护时使用。成人型主动脉根部灌注针头（直型、Y型）；儿童型主动脉根部灌注针头（直型、Y型）；左冠状动脉灌注针头：大号、中号、小号；右冠状动脉灌注针头：大号、中号、小号。由灌注头、灌注头底座、不锈钢管、手柄、保护帽、接头、软管、不锈钢针芯、针芯底座、管夹、三通开关等组成。一次性无菌独立包装。</w:t>
      </w:r>
    </w:p>
    <w:p w14:paraId="6AE4C915">
      <w:pPr>
        <w:rPr>
          <w:rFonts w:hint="default"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招标现场需提供样品</w:t>
      </w:r>
    </w:p>
    <w:p w14:paraId="26651D8B">
      <w:pPr>
        <w:rPr>
          <w:rFonts w:hint="default" w:ascii="宋体" w:hAnsi="宋体" w:cs="宋体"/>
          <w:b w:val="0"/>
          <w:bCs w:val="0"/>
          <w:i w:val="0"/>
          <w:color w:val="auto"/>
          <w:kern w:val="0"/>
          <w:sz w:val="24"/>
          <w:szCs w:val="24"/>
          <w:highlight w:val="none"/>
          <w:u w:val="none"/>
          <w:lang w:val="en-US" w:eastAsia="zh-CN" w:bidi="ar"/>
        </w:rPr>
      </w:pPr>
    </w:p>
    <w:p w14:paraId="4EEA63CE">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6、封闭式负压冲洗吸引装置参数</w:t>
      </w:r>
    </w:p>
    <w:p w14:paraId="308FAABC">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所投产品需在省标目录内。</w:t>
      </w:r>
      <w:r>
        <w:rPr>
          <w:rFonts w:hint="eastAsia" w:ascii="宋体" w:hAnsi="宋体" w:cs="宋体"/>
          <w:b w:val="0"/>
          <w:bCs w:val="0"/>
          <w:i w:val="0"/>
          <w:color w:val="auto"/>
          <w:kern w:val="0"/>
          <w:sz w:val="24"/>
          <w:szCs w:val="24"/>
          <w:highlight w:val="none"/>
          <w:u w:val="none"/>
          <w:lang w:val="en-US" w:eastAsia="zh-CN" w:bidi="ar"/>
        </w:rPr>
        <w:t>用于对非慢性创面进行引流，对创面进行封闭、覆盖、冲洗、保湿、吸引、引流等治疗。材质：引流装置由聚氨酯和聚乙烯醇材料组成。组成：外接插式引流管、外接插式冲洗管、医用粘胶贴膜、三通接头、二通接头。吸盘式，表浅创面无需连接引流管，点式吸引，根据创面情况随意安装吸盘。工作负压值≥10kPa (75mmHg)，≤70kPa(525mmHg)。引流材料的抗拉强度≥5N/cm</w:t>
      </w:r>
      <w:r>
        <w:rPr>
          <w:rFonts w:hint="eastAsia" w:ascii="宋体" w:hAnsi="宋体" w:cs="宋体"/>
          <w:b w:val="0"/>
          <w:bCs w:val="0"/>
          <w:i w:val="0"/>
          <w:color w:val="auto"/>
          <w:kern w:val="0"/>
          <w:sz w:val="24"/>
          <w:szCs w:val="24"/>
          <w:highlight w:val="none"/>
          <w:u w:val="none"/>
          <w:vertAlign w:val="superscript"/>
          <w:lang w:val="en-US" w:eastAsia="zh-CN" w:bidi="ar"/>
        </w:rPr>
        <w:t>2</w:t>
      </w:r>
      <w:r>
        <w:rPr>
          <w:rFonts w:hint="eastAsia" w:ascii="宋体" w:hAnsi="宋体" w:cs="宋体"/>
          <w:b w:val="0"/>
          <w:bCs w:val="0"/>
          <w:i w:val="0"/>
          <w:color w:val="auto"/>
          <w:kern w:val="0"/>
          <w:sz w:val="24"/>
          <w:szCs w:val="24"/>
          <w:highlight w:val="none"/>
          <w:u w:val="none"/>
          <w:lang w:val="en-US" w:eastAsia="zh-CN" w:bidi="ar"/>
        </w:rPr>
        <w:t> 。引流材料在－10℃～＋40℃，相对湿度大于等于80%的环境下放置24h,无溶融现象。尺寸：15cm*10cm*2cm（允许±20%)、10cm*10cm*2cm（允许±20%)、16cm*12cm*2cm（允许±20%)。</w:t>
      </w:r>
    </w:p>
    <w:p w14:paraId="13B8AA7A">
      <w:pPr>
        <w:rPr>
          <w:rFonts w:hint="default"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招标现场需提供样品</w:t>
      </w:r>
    </w:p>
    <w:p w14:paraId="7659D9E0">
      <w:pPr>
        <w:rPr>
          <w:rFonts w:hint="eastAsia" w:ascii="宋体" w:hAnsi="宋体" w:cs="宋体"/>
          <w:b w:val="0"/>
          <w:bCs w:val="0"/>
          <w:i w:val="0"/>
          <w:color w:val="auto"/>
          <w:kern w:val="0"/>
          <w:sz w:val="24"/>
          <w:szCs w:val="24"/>
          <w:highlight w:val="none"/>
          <w:u w:val="none"/>
          <w:lang w:val="en-US" w:eastAsia="zh-CN" w:bidi="ar"/>
        </w:rPr>
      </w:pPr>
    </w:p>
    <w:p w14:paraId="3224AFFE">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7、一次性使用栓塞保护伞参数</w:t>
      </w:r>
    </w:p>
    <w:p w14:paraId="21679DDF">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所投产品需在省标目录内。</w:t>
      </w:r>
      <w:r>
        <w:rPr>
          <w:rFonts w:hint="eastAsia" w:ascii="宋体" w:hAnsi="宋体" w:cs="宋体"/>
          <w:b w:val="0"/>
          <w:bCs w:val="0"/>
          <w:i w:val="0"/>
          <w:color w:val="auto"/>
          <w:kern w:val="0"/>
          <w:sz w:val="24"/>
          <w:szCs w:val="24"/>
          <w:highlight w:val="none"/>
          <w:u w:val="none"/>
          <w:lang w:val="en-US" w:eastAsia="zh-CN" w:bidi="ar"/>
        </w:rPr>
        <w:t>用于颈内动脉介入手术中，为患者提供血管远端栓塞的保护。镍钛编织滤网，网口锁边，导丝头端</w:t>
      </w:r>
      <w:r>
        <w:rPr>
          <w:rFonts w:hint="eastAsia" w:ascii="宋体" w:hAnsi="宋体" w:cs="宋体"/>
          <w:b w:val="0"/>
          <w:bCs w:val="0"/>
          <w:i w:val="0"/>
          <w:color w:val="auto"/>
          <w:kern w:val="0"/>
          <w:sz w:val="24"/>
          <w:szCs w:val="24"/>
          <w:highlight w:val="none"/>
          <w:u w:val="none"/>
          <w:lang w:val="en-US" w:eastAsia="zh-CN" w:bidi="ar"/>
        </w:rPr>
        <w:t>柔软</w:t>
      </w:r>
      <w:r>
        <w:rPr>
          <w:rFonts w:hint="eastAsia" w:ascii="宋体" w:hAnsi="宋体" w:cs="宋体"/>
          <w:b w:val="0"/>
          <w:bCs w:val="0"/>
          <w:i w:val="0"/>
          <w:color w:val="auto"/>
          <w:kern w:val="0"/>
          <w:sz w:val="24"/>
          <w:szCs w:val="24"/>
          <w:highlight w:val="none"/>
          <w:u w:val="none"/>
          <w:lang w:val="en-US" w:eastAsia="zh-CN" w:bidi="ar"/>
        </w:rPr>
        <w:t>，</w:t>
      </w:r>
      <w:r>
        <w:rPr>
          <w:rFonts w:hint="eastAsia" w:ascii="宋体" w:hAnsi="宋体" w:cs="宋体"/>
          <w:b w:val="0"/>
          <w:bCs w:val="0"/>
          <w:i w:val="0"/>
          <w:color w:val="auto"/>
          <w:kern w:val="0"/>
          <w:sz w:val="24"/>
          <w:szCs w:val="24"/>
          <w:highlight w:val="none"/>
          <w:u w:val="none"/>
          <w:lang w:val="en-US" w:eastAsia="zh-CN" w:bidi="ar"/>
        </w:rPr>
        <w:t>球帽</w:t>
      </w:r>
      <w:r>
        <w:rPr>
          <w:rFonts w:hint="eastAsia" w:ascii="宋体" w:hAnsi="宋体" w:cs="宋体"/>
          <w:b w:val="0"/>
          <w:bCs w:val="0"/>
          <w:i w:val="0"/>
          <w:color w:val="auto"/>
          <w:kern w:val="0"/>
          <w:sz w:val="24"/>
          <w:szCs w:val="24"/>
          <w:highlight w:val="none"/>
          <w:u w:val="none"/>
          <w:lang w:val="en-US" w:eastAsia="zh-CN" w:bidi="ar"/>
        </w:rPr>
        <w:t>圆滑，最大限度保护远端血管；双标记点，显影环；渐变的滤网孔径（有效捕栓孔径80-240um）；有3-7mm多个直径型号，输送导丝有320cm和190cm。一次性无菌独立包装。</w:t>
      </w:r>
    </w:p>
    <w:p w14:paraId="49BB5261">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招标现场需提供样品</w:t>
      </w:r>
    </w:p>
    <w:p w14:paraId="79F1309B">
      <w:pPr>
        <w:rPr>
          <w:rFonts w:hint="eastAsia" w:ascii="宋体" w:hAnsi="宋体" w:cs="宋体"/>
          <w:b w:val="0"/>
          <w:bCs w:val="0"/>
          <w:i w:val="0"/>
          <w:color w:val="auto"/>
          <w:kern w:val="0"/>
          <w:sz w:val="24"/>
          <w:szCs w:val="24"/>
          <w:highlight w:val="none"/>
          <w:u w:val="none"/>
          <w:lang w:val="en-US" w:eastAsia="zh-CN" w:bidi="ar"/>
        </w:rPr>
      </w:pPr>
    </w:p>
    <w:p w14:paraId="4D3A8BA3">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8、血栓保护系统参数</w:t>
      </w:r>
    </w:p>
    <w:p w14:paraId="33969342">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所投产品需在省标目录内。</w:t>
      </w:r>
      <w:r>
        <w:rPr>
          <w:rFonts w:hint="eastAsia" w:ascii="宋体" w:hAnsi="宋体" w:cs="宋体"/>
          <w:b w:val="0"/>
          <w:bCs w:val="0"/>
          <w:i w:val="0"/>
          <w:color w:val="auto"/>
          <w:kern w:val="0"/>
          <w:sz w:val="24"/>
          <w:szCs w:val="24"/>
          <w:highlight w:val="none"/>
          <w:u w:val="none"/>
          <w:lang w:val="en-US" w:eastAsia="zh-CN" w:bidi="ar"/>
        </w:rPr>
        <w:t>用于导丝和血栓保护系统，以便在颈动脉，冠状动脉和隐静脉移植物中实施血栓成形术以及支架手术过程中容纳并取出血栓物质。用于直径在3.5-5.5mm的血管。非独立导丝系统。伞体材质：聚亚胺脂滤网膜。伞体网孔孔径≤110mm。360°金属浮动滤环,通用于3.5-5.5mm血管尺寸。导丝：0.014"。头端：放射显影的螺旋头端不超过3cm。长度：190-200cm、300-310cm。配件：可撕脱鞘，导丝扭控器，止血阀扩张工具。通过性：3.2F的通过外廓。一次性无菌独立包装。</w:t>
      </w:r>
    </w:p>
    <w:p w14:paraId="05053C52">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招标现场需提供样品</w:t>
      </w:r>
    </w:p>
    <w:p w14:paraId="6E5E5444">
      <w:pPr>
        <w:rPr>
          <w:rFonts w:hint="default" w:ascii="宋体" w:hAnsi="宋体" w:cs="宋体"/>
          <w:b w:val="0"/>
          <w:bCs w:val="0"/>
          <w:i w:val="0"/>
          <w:color w:val="auto"/>
          <w:kern w:val="0"/>
          <w:sz w:val="24"/>
          <w:szCs w:val="24"/>
          <w:highlight w:val="none"/>
          <w:u w:val="none"/>
          <w:lang w:val="en-US" w:eastAsia="zh-CN" w:bidi="ar"/>
        </w:rPr>
      </w:pPr>
    </w:p>
    <w:p w14:paraId="2E63A194">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9、生殖道分泌物免疫荧光染色液参数</w:t>
      </w:r>
    </w:p>
    <w:p w14:paraId="1ECF7A85">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所投产品需在省标目录内。</w:t>
      </w:r>
      <w:r>
        <w:rPr>
          <w:rFonts w:hint="eastAsia" w:ascii="宋体" w:hAnsi="宋体" w:cs="宋体"/>
          <w:b w:val="0"/>
          <w:bCs w:val="0"/>
          <w:i w:val="0"/>
          <w:color w:val="auto"/>
          <w:kern w:val="0"/>
          <w:sz w:val="24"/>
          <w:szCs w:val="24"/>
          <w:highlight w:val="none"/>
          <w:u w:val="none"/>
          <w:lang w:val="en-US" w:eastAsia="zh-CN" w:bidi="ar"/>
        </w:rPr>
        <w:t>用于生殖道分泌物的快速检测，主要包括细菌、霉菌、滴虫、和白细胞等，方便、快捷。染色液由水、荧光增白剂、氢氧化钾、复染剂、荧光素等组成。可对生殖道分泌物或生殖道脱落细胞进行染色。检验方法：涂抹于玻片，待染色完成后，置荧光显微镜下观察。标本染色后，真菌呈现明亮的绿色或蓝色荧光；细菌呈现橙色荧光，且观察到细菌粘附在线索细胞上；滴虫虫体呈现为红色荧光，在1/3处有特异性斜杆色核形态。</w:t>
      </w:r>
    </w:p>
    <w:p w14:paraId="6D82D977">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招标现场需提供样品</w:t>
      </w:r>
    </w:p>
    <w:p w14:paraId="7BFBDC4E">
      <w:pPr>
        <w:rPr>
          <w:rFonts w:hint="eastAsia" w:ascii="宋体" w:hAnsi="宋体" w:cs="宋体"/>
          <w:b w:val="0"/>
          <w:bCs w:val="0"/>
          <w:i w:val="0"/>
          <w:color w:val="auto"/>
          <w:kern w:val="0"/>
          <w:sz w:val="24"/>
          <w:szCs w:val="24"/>
          <w:highlight w:val="none"/>
          <w:u w:val="none"/>
          <w:lang w:val="en-US" w:eastAsia="zh-CN" w:bidi="ar"/>
        </w:rPr>
      </w:pPr>
    </w:p>
    <w:p w14:paraId="13013D60">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10、通用切片石蜡参数</w:t>
      </w:r>
    </w:p>
    <w:p w14:paraId="6D7BE6B4">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用于常规组织切片及脱水处理。高纯度石蜡及树脂生产，无杂质，无异味，不含DMSO。熔点范围：56℃-62℃。白色或微黄色，半透明、固体颗粒状。用于常规3um-4um切片时，可保证切片的连续无皱片。所含有效成分常温下均易溶于二甲苯，溶解后无残留。内聚力强，确保低温下石蜡不易开裂，高温摊片不分散。</w:t>
      </w:r>
    </w:p>
    <w:p w14:paraId="0439A968">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招标现场需提供样品</w:t>
      </w:r>
    </w:p>
    <w:p w14:paraId="3F75C770">
      <w:pPr>
        <w:rPr>
          <w:rFonts w:hint="eastAsia" w:ascii="宋体" w:hAnsi="宋体" w:cs="宋体"/>
          <w:b w:val="0"/>
          <w:bCs w:val="0"/>
          <w:i w:val="0"/>
          <w:color w:val="auto"/>
          <w:kern w:val="0"/>
          <w:sz w:val="24"/>
          <w:szCs w:val="24"/>
          <w:highlight w:val="none"/>
          <w:u w:val="none"/>
          <w:lang w:val="en-US" w:eastAsia="zh-CN" w:bidi="ar"/>
        </w:rPr>
      </w:pPr>
    </w:p>
    <w:p w14:paraId="257A3338">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11、一次性病理刀片参数</w:t>
      </w:r>
    </w:p>
    <w:p w14:paraId="0A85AF29">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用于生物组织病理分析时，配合切片机作切片使用。不锈钢材质。窄片0.254mmx8mmx80mm，刃角度34。刀片锋利度高，能够切割切片厚度最低至1um并且无刀痕。适配各类轮转式切片机。</w:t>
      </w:r>
    </w:p>
    <w:p w14:paraId="2081F77B">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招标现场需提供样品</w:t>
      </w:r>
    </w:p>
    <w:p w14:paraId="70F6FE34">
      <w:pPr>
        <w:rPr>
          <w:rFonts w:hint="eastAsia" w:ascii="宋体" w:hAnsi="宋体" w:cs="宋体"/>
          <w:b w:val="0"/>
          <w:bCs w:val="0"/>
          <w:i w:val="0"/>
          <w:color w:val="auto"/>
          <w:kern w:val="0"/>
          <w:sz w:val="24"/>
          <w:szCs w:val="24"/>
          <w:highlight w:val="none"/>
          <w:u w:val="none"/>
          <w:lang w:val="en-US" w:eastAsia="zh-CN" w:bidi="ar"/>
        </w:rPr>
      </w:pPr>
    </w:p>
    <w:p w14:paraId="67B2D27B">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 xml:space="preserve">12、温湿度计参数 </w:t>
      </w:r>
    </w:p>
    <w:p w14:paraId="4337718D">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用于仓库，实验室，设备间等场所的温湿度检测。塑料，金属表盘。20cmx20cm。</w:t>
      </w:r>
    </w:p>
    <w:p w14:paraId="4F07D504">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温度检测范围：-20-＋40℃。湿度测量范围：1%-100%。温度测量精度：±2℃。湿度测量精度：±5%。</w:t>
      </w:r>
    </w:p>
    <w:p w14:paraId="1EA0285C">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招标现场需提供样品</w:t>
      </w:r>
    </w:p>
    <w:p w14:paraId="6930EAB7">
      <w:pPr>
        <w:rPr>
          <w:rFonts w:hint="eastAsia" w:ascii="宋体" w:hAnsi="宋体" w:cs="宋体"/>
          <w:b w:val="0"/>
          <w:bCs w:val="0"/>
          <w:i w:val="0"/>
          <w:color w:val="auto"/>
          <w:kern w:val="0"/>
          <w:sz w:val="24"/>
          <w:szCs w:val="24"/>
          <w:highlight w:val="none"/>
          <w:u w:val="none"/>
          <w:lang w:val="en-US" w:eastAsia="zh-CN" w:bidi="ar"/>
        </w:rPr>
      </w:pPr>
    </w:p>
    <w:p w14:paraId="753A5639">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13、RhD(IgM）血型定型试剂（单克隆抗体）参数</w:t>
      </w:r>
    </w:p>
    <w:p w14:paraId="740AB273">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所投产品需在省标目录内。</w:t>
      </w:r>
      <w:r>
        <w:rPr>
          <w:rFonts w:hint="eastAsia" w:ascii="宋体" w:hAnsi="宋体" w:cs="宋体"/>
          <w:b w:val="0"/>
          <w:bCs w:val="0"/>
          <w:i w:val="0"/>
          <w:color w:val="auto"/>
          <w:kern w:val="0"/>
          <w:sz w:val="24"/>
          <w:szCs w:val="24"/>
          <w:highlight w:val="none"/>
          <w:u w:val="none"/>
          <w:lang w:val="en-US" w:eastAsia="zh-CN" w:bidi="ar"/>
        </w:rPr>
        <w:t>用于临床样本RhD血型的常规检测。凝集法；单克隆抗体。适用范围：无需预处理，手工。规格：10ml／支。外观无浑浊或变色。包装及标识具有良好的密封性和防潮性。凝集效价≥1:64。有效期≥12个月。</w:t>
      </w:r>
    </w:p>
    <w:p w14:paraId="084757E2">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招标现场需提供样品</w:t>
      </w:r>
    </w:p>
    <w:p w14:paraId="32ED902D">
      <w:pPr>
        <w:rPr>
          <w:rFonts w:hint="eastAsia" w:ascii="宋体" w:hAnsi="宋体" w:cs="宋体"/>
          <w:b w:val="0"/>
          <w:bCs w:val="0"/>
          <w:i w:val="0"/>
          <w:color w:val="auto"/>
          <w:kern w:val="0"/>
          <w:sz w:val="24"/>
          <w:szCs w:val="24"/>
          <w:highlight w:val="none"/>
          <w:u w:val="none"/>
          <w:lang w:val="en-US" w:eastAsia="zh-CN" w:bidi="ar"/>
        </w:rPr>
      </w:pPr>
    </w:p>
    <w:p w14:paraId="0DD93682">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 xml:space="preserve">14、改良凝聚胺试剂盒参数 </w:t>
      </w:r>
    </w:p>
    <w:p w14:paraId="79C36D98">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所投产品需在省标目录内。</w:t>
      </w:r>
      <w:r>
        <w:rPr>
          <w:rFonts w:hint="eastAsia" w:ascii="宋体" w:hAnsi="宋体" w:cs="宋体"/>
          <w:b w:val="0"/>
          <w:bCs w:val="0"/>
          <w:i w:val="0"/>
          <w:color w:val="auto"/>
          <w:kern w:val="0"/>
          <w:sz w:val="24"/>
          <w:szCs w:val="24"/>
          <w:highlight w:val="none"/>
          <w:u w:val="none"/>
          <w:lang w:val="en-US" w:eastAsia="zh-CN" w:bidi="ar"/>
        </w:rPr>
        <w:t>用于完全抗体及不完全抗体的临床筛选检测及辅助用于临床交叉配血实验。测试量≥150测试/盒。由凝聚胺溶液、重悬液、低离子强度溶液（LIM）等组成。存储温度：2-25℃。有效期≥12月。特异性：可有效检出1gM,1gG抗原抗体。</w:t>
      </w:r>
    </w:p>
    <w:p w14:paraId="31F9BF82">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招标现场需提供样品</w:t>
      </w:r>
    </w:p>
    <w:p w14:paraId="7EC51F13">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15一体式取石、碎石网篮参数</w:t>
      </w:r>
    </w:p>
    <w:p w14:paraId="2D82373A">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所投产品需在省标目录内。</w:t>
      </w:r>
      <w:r>
        <w:rPr>
          <w:rFonts w:hint="eastAsia" w:ascii="宋体" w:hAnsi="宋体" w:cs="宋体"/>
          <w:b w:val="0"/>
          <w:bCs w:val="0"/>
          <w:i w:val="0"/>
          <w:color w:val="auto"/>
          <w:kern w:val="0"/>
          <w:sz w:val="24"/>
          <w:szCs w:val="24"/>
          <w:highlight w:val="none"/>
          <w:u w:val="none"/>
          <w:lang w:val="en-US" w:eastAsia="zh-CN" w:bidi="ar"/>
        </w:rPr>
        <w:t>用于在内窥镜下粉碎并取出胆道结石。取石／碎石一体，可直接进行碎石。由手柄、导管及网篮三个主要部分组成。保持导引丝位置的同时进行造影功能不更换部件就能进行胆管造影。可通过导丝≤0.035英寸，可通过2.8-3.2mm钳道。网篮开幅≥2.0cm。一次性无菌独立包装。</w:t>
      </w:r>
    </w:p>
    <w:p w14:paraId="76FEC52D">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招标现场需提供样品</w:t>
      </w:r>
    </w:p>
    <w:p w14:paraId="77998F39">
      <w:pPr>
        <w:rPr>
          <w:rFonts w:hint="eastAsia" w:ascii="宋体" w:hAnsi="宋体" w:cs="宋体"/>
          <w:b w:val="0"/>
          <w:bCs w:val="0"/>
          <w:i w:val="0"/>
          <w:color w:val="auto"/>
          <w:kern w:val="0"/>
          <w:sz w:val="24"/>
          <w:szCs w:val="24"/>
          <w:highlight w:val="none"/>
          <w:u w:val="none"/>
          <w:lang w:val="en-US" w:eastAsia="zh-CN" w:bidi="ar"/>
        </w:rPr>
      </w:pPr>
    </w:p>
    <w:p w14:paraId="43986D76">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16、一体式胆道支架参数：</w:t>
      </w:r>
    </w:p>
    <w:p w14:paraId="21B32A7F">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所投产品需在省标目录内。</w:t>
      </w:r>
      <w:r>
        <w:rPr>
          <w:rFonts w:hint="eastAsia" w:ascii="宋体" w:hAnsi="宋体" w:cs="宋体"/>
          <w:b w:val="0"/>
          <w:bCs w:val="0"/>
          <w:i w:val="0"/>
          <w:color w:val="auto"/>
          <w:kern w:val="0"/>
          <w:sz w:val="24"/>
          <w:szCs w:val="24"/>
          <w:highlight w:val="none"/>
          <w:u w:val="none"/>
          <w:lang w:val="en-US" w:eastAsia="zh-CN" w:bidi="ar"/>
        </w:rPr>
        <w:t>用于胆管进行引流，在有胆管狭窄或糊状结石的情况下，保持胆管开放。由预装支架和输送器组成。支架由聚亚胺酯和40％的硫酸钡制成，远端1.5cm固定部分涂覆有亲水涂层。输送器结构及组成包括 一根导引导管和一根推送导管。直径：≥7Fr；长度：5cm-10cm。一次性无菌独立包装。</w:t>
      </w:r>
    </w:p>
    <w:p w14:paraId="74668F7A">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招标现场需提供样品</w:t>
      </w:r>
    </w:p>
    <w:p w14:paraId="49657B6D">
      <w:pPr>
        <w:rPr>
          <w:rFonts w:hint="eastAsia" w:ascii="宋体" w:hAnsi="宋体" w:cs="宋体"/>
          <w:b w:val="0"/>
          <w:bCs w:val="0"/>
          <w:i w:val="0"/>
          <w:color w:val="auto"/>
          <w:kern w:val="0"/>
          <w:sz w:val="24"/>
          <w:szCs w:val="24"/>
          <w:highlight w:val="none"/>
          <w:u w:val="none"/>
          <w:lang w:val="en-US" w:eastAsia="zh-CN" w:bidi="ar"/>
        </w:rPr>
      </w:pPr>
    </w:p>
    <w:p w14:paraId="0C19855F">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17、覆膜胆道支架参数</w:t>
      </w:r>
    </w:p>
    <w:p w14:paraId="259C2A96">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所投产品需在省标目录内。</w:t>
      </w:r>
      <w:r>
        <w:rPr>
          <w:rFonts w:hint="eastAsia" w:ascii="宋体" w:hAnsi="宋体" w:cs="宋体"/>
          <w:b w:val="0"/>
          <w:bCs w:val="0"/>
          <w:i w:val="0"/>
          <w:color w:val="auto"/>
          <w:kern w:val="0"/>
          <w:sz w:val="24"/>
          <w:szCs w:val="24"/>
          <w:highlight w:val="none"/>
          <w:u w:val="none"/>
          <w:lang w:val="en-US" w:eastAsia="zh-CN" w:bidi="ar"/>
        </w:rPr>
        <w:t>用于胆道狭窄的介入治疗。由置入器和支架组成。支架为自膨式覆膜支架，带有回收线环及显影标记。支架表面附有派瑞林，支架材料为钛镍形状记忆合金，覆膜材料为硅橡胶。由软头、内管、中管、外管和手柄等部位组成。长度：60mm-120mm；直径：6mm-12mm。一次性无菌独立包装。</w:t>
      </w:r>
    </w:p>
    <w:p w14:paraId="28AF7166">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招标现场需提供样品</w:t>
      </w:r>
    </w:p>
    <w:p w14:paraId="44937418">
      <w:pPr>
        <w:rPr>
          <w:rFonts w:hint="eastAsia" w:ascii="宋体" w:hAnsi="宋体" w:cs="宋体"/>
          <w:b w:val="0"/>
          <w:bCs w:val="0"/>
          <w:i w:val="0"/>
          <w:color w:val="auto"/>
          <w:kern w:val="0"/>
          <w:sz w:val="24"/>
          <w:szCs w:val="24"/>
          <w:highlight w:val="none"/>
          <w:u w:val="none"/>
          <w:lang w:val="en-US" w:eastAsia="zh-CN" w:bidi="ar"/>
        </w:rPr>
      </w:pPr>
    </w:p>
    <w:p w14:paraId="43F511BA">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 xml:space="preserve">18、咬口参数 </w:t>
      </w:r>
    </w:p>
    <w:p w14:paraId="7FB2A07F">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所投产品需在省标目录内。</w:t>
      </w:r>
      <w:r>
        <w:rPr>
          <w:rFonts w:hint="eastAsia" w:ascii="宋体" w:hAnsi="宋体" w:cs="宋体"/>
          <w:b w:val="0"/>
          <w:bCs w:val="0"/>
          <w:i w:val="0"/>
          <w:color w:val="auto"/>
          <w:kern w:val="0"/>
          <w:sz w:val="24"/>
          <w:szCs w:val="24"/>
          <w:highlight w:val="none"/>
          <w:u w:val="none"/>
          <w:lang w:val="en-US" w:eastAsia="zh-CN" w:bidi="ar"/>
        </w:rPr>
        <w:t>用于胃镜检查操作中，防止患者咬胃镜管。咬口表面清洁、光滑、无杂质、无毛刺、无注塑流；承受50N的压力30S不变形、不折损、不碎裂；绑带承受30N的压力，不断裂；结构组成：咬口主体和绑带；规格：大、中、小；绑带为松紧带形式：可调节。调节形式：日字扣；松紧长度：33±0.5，10±0.5;松紧密度：1.2±0.3。一次性无菌独立包装；</w:t>
      </w:r>
    </w:p>
    <w:p w14:paraId="5D922B91">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招标现场需提供样品</w:t>
      </w:r>
    </w:p>
    <w:p w14:paraId="25ED6C9B">
      <w:pPr>
        <w:rPr>
          <w:rFonts w:hint="eastAsia" w:ascii="宋体" w:hAnsi="宋体" w:cs="宋体"/>
          <w:b w:val="0"/>
          <w:bCs w:val="0"/>
          <w:i w:val="0"/>
          <w:color w:val="auto"/>
          <w:kern w:val="0"/>
          <w:sz w:val="24"/>
          <w:szCs w:val="24"/>
          <w:highlight w:val="none"/>
          <w:u w:val="none"/>
          <w:lang w:val="en-US" w:eastAsia="zh-CN" w:bidi="ar"/>
        </w:rPr>
      </w:pPr>
    </w:p>
    <w:p w14:paraId="7F722284">
      <w:pPr>
        <w:rPr>
          <w:rFonts w:hint="default"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19、胆道扩张导管（非球囊扩张导管）参数</w:t>
      </w:r>
    </w:p>
    <w:p w14:paraId="655D98FC">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所投产品需在省标目录内。</w:t>
      </w:r>
      <w:r>
        <w:rPr>
          <w:rFonts w:hint="eastAsia" w:ascii="宋体" w:hAnsi="宋体" w:cs="宋体"/>
          <w:b w:val="0"/>
          <w:bCs w:val="0"/>
          <w:i w:val="0"/>
          <w:color w:val="auto"/>
          <w:kern w:val="0"/>
          <w:sz w:val="24"/>
          <w:szCs w:val="24"/>
          <w:highlight w:val="none"/>
          <w:u w:val="none"/>
          <w:lang w:val="en-US" w:eastAsia="zh-CN" w:bidi="ar"/>
        </w:rPr>
        <w:t>用于扩张乳头开口、胆管狭窄。由扩张导管和导管座组成。扩张导管的材料为聚四氟乙烯，导管头端带有可显影标记。长度为≥195cm，直径≥7Fr。可通过钳道≥2.8mm，可通过0.035in导丝。一次性无菌独立包装。</w:t>
      </w:r>
    </w:p>
    <w:p w14:paraId="0EFF02F9">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招标现场需提供样品</w:t>
      </w:r>
    </w:p>
    <w:p w14:paraId="08B9C07A">
      <w:pPr>
        <w:rPr>
          <w:rFonts w:hint="eastAsia" w:ascii="宋体" w:hAnsi="宋体" w:cs="宋体"/>
          <w:b w:val="0"/>
          <w:bCs w:val="0"/>
          <w:i w:val="0"/>
          <w:color w:val="auto"/>
          <w:kern w:val="0"/>
          <w:sz w:val="24"/>
          <w:szCs w:val="24"/>
          <w:highlight w:val="none"/>
          <w:u w:val="none"/>
          <w:lang w:val="en-US" w:eastAsia="zh-CN" w:bidi="ar"/>
        </w:rPr>
      </w:pPr>
    </w:p>
    <w:p w14:paraId="7DB7F698">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20、一次性口杯参数</w:t>
      </w:r>
    </w:p>
    <w:p w14:paraId="604A8388">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用于承装冷、热饮用水。食品级塑料材质。食品级材质抗热耐温，不软化，冷热水皆可使用。杯口表面光滑，杯身防滑设计，杯体牢固不易变形。单杯容量在150m1-220ml，单包50-100只。</w:t>
      </w:r>
    </w:p>
    <w:p w14:paraId="074E09B8">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招标现场需提供样品</w:t>
      </w:r>
    </w:p>
    <w:p w14:paraId="375957B9">
      <w:pPr>
        <w:rPr>
          <w:rFonts w:hint="eastAsia" w:ascii="宋体" w:hAnsi="宋体" w:cs="宋体"/>
          <w:b w:val="0"/>
          <w:bCs w:val="0"/>
          <w:i w:val="0"/>
          <w:color w:val="auto"/>
          <w:kern w:val="0"/>
          <w:sz w:val="24"/>
          <w:szCs w:val="24"/>
          <w:highlight w:val="none"/>
          <w:u w:val="none"/>
          <w:lang w:val="en-US" w:eastAsia="zh-CN" w:bidi="ar"/>
        </w:rPr>
      </w:pPr>
    </w:p>
    <w:p w14:paraId="19BCD890">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21、透析液过滤器参数</w:t>
      </w:r>
    </w:p>
    <w:p w14:paraId="4D31691B">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所投产品需在省标目录内。</w:t>
      </w:r>
      <w:r>
        <w:rPr>
          <w:rFonts w:hint="eastAsia" w:ascii="宋体" w:hAnsi="宋体" w:cs="宋体"/>
          <w:b w:val="0"/>
          <w:bCs w:val="0"/>
          <w:i w:val="0"/>
          <w:color w:val="auto"/>
          <w:kern w:val="0"/>
          <w:sz w:val="24"/>
          <w:szCs w:val="24"/>
          <w:highlight w:val="none"/>
          <w:u w:val="none"/>
          <w:lang w:val="en-US" w:eastAsia="zh-CN" w:bidi="ar"/>
        </w:rPr>
        <w:t>用于金宝200机器，细菌过滤器。需适配金宝200。</w:t>
      </w:r>
    </w:p>
    <w:p w14:paraId="0AE07DAE">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招标现场需提供样品</w:t>
      </w:r>
    </w:p>
    <w:p w14:paraId="26B4A194">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22、医用导管夹参数</w:t>
      </w:r>
    </w:p>
    <w:p w14:paraId="18BDF76A">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所投产品需在省标目录内。</w:t>
      </w:r>
      <w:r>
        <w:rPr>
          <w:rFonts w:hint="eastAsia" w:ascii="宋体" w:hAnsi="宋体" w:cs="宋体"/>
          <w:b w:val="0"/>
          <w:bCs w:val="0"/>
          <w:i w:val="0"/>
          <w:color w:val="auto"/>
          <w:kern w:val="0"/>
          <w:sz w:val="24"/>
          <w:szCs w:val="24"/>
          <w:highlight w:val="none"/>
          <w:u w:val="none"/>
          <w:lang w:val="en-US" w:eastAsia="zh-CN" w:bidi="ar"/>
        </w:rPr>
        <w:t>用于腹膜透析患者进行腹膜透析换液时，为防止液体反流或者漏出，进行夹闭管路。组件由夹子主体、闭合口、臂组成。由塑料材料制成，使用中不与导管中液体接触。</w:t>
      </w:r>
    </w:p>
    <w:p w14:paraId="2E2AE539">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招标现场需提供样品</w:t>
      </w:r>
    </w:p>
    <w:p w14:paraId="000D5D5E">
      <w:pPr>
        <w:rPr>
          <w:rFonts w:hint="default" w:ascii="宋体" w:hAnsi="宋体" w:cs="宋体"/>
          <w:b w:val="0"/>
          <w:bCs w:val="0"/>
          <w:i w:val="0"/>
          <w:color w:val="auto"/>
          <w:kern w:val="0"/>
          <w:sz w:val="24"/>
          <w:szCs w:val="24"/>
          <w:highlight w:val="none"/>
          <w:u w:val="none"/>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2MDJiMzhmYmViYjQ1NmQ3ZDIxMjI4ZmUzMGJjNjQifQ=="/>
  </w:docVars>
  <w:rsids>
    <w:rsidRoot w:val="00000000"/>
    <w:rsid w:val="00701F52"/>
    <w:rsid w:val="05516DEB"/>
    <w:rsid w:val="05860A21"/>
    <w:rsid w:val="065B2C15"/>
    <w:rsid w:val="072D30CC"/>
    <w:rsid w:val="09640674"/>
    <w:rsid w:val="0DCE1532"/>
    <w:rsid w:val="10C249F1"/>
    <w:rsid w:val="1249596F"/>
    <w:rsid w:val="135E27A0"/>
    <w:rsid w:val="15183FBA"/>
    <w:rsid w:val="153B0F2C"/>
    <w:rsid w:val="16450C97"/>
    <w:rsid w:val="1A930F26"/>
    <w:rsid w:val="1E405C30"/>
    <w:rsid w:val="20F46F66"/>
    <w:rsid w:val="235C138F"/>
    <w:rsid w:val="25CD5B18"/>
    <w:rsid w:val="25E97728"/>
    <w:rsid w:val="288F4486"/>
    <w:rsid w:val="2DF76AF2"/>
    <w:rsid w:val="2E6240C7"/>
    <w:rsid w:val="2FD4527D"/>
    <w:rsid w:val="302E409A"/>
    <w:rsid w:val="33B45886"/>
    <w:rsid w:val="34311614"/>
    <w:rsid w:val="3A167A0E"/>
    <w:rsid w:val="3BE279E0"/>
    <w:rsid w:val="3C4D4FB6"/>
    <w:rsid w:val="3C711F27"/>
    <w:rsid w:val="407374A1"/>
    <w:rsid w:val="40CD62BE"/>
    <w:rsid w:val="42441B68"/>
    <w:rsid w:val="47963327"/>
    <w:rsid w:val="4C9303BD"/>
    <w:rsid w:val="50BE4F9D"/>
    <w:rsid w:val="55BB2033"/>
    <w:rsid w:val="570A6278"/>
    <w:rsid w:val="5B0C37F3"/>
    <w:rsid w:val="5D657148"/>
    <w:rsid w:val="64664C20"/>
    <w:rsid w:val="66D66AC5"/>
    <w:rsid w:val="6A4B301A"/>
    <w:rsid w:val="6B5712EE"/>
    <w:rsid w:val="6DF93E6B"/>
    <w:rsid w:val="6EEE1293"/>
    <w:rsid w:val="6F5A6869"/>
    <w:rsid w:val="6FB35685"/>
    <w:rsid w:val="701A0567"/>
    <w:rsid w:val="711E01C1"/>
    <w:rsid w:val="71A325C9"/>
    <w:rsid w:val="72206357"/>
    <w:rsid w:val="7B797785"/>
    <w:rsid w:val="7F107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Calibri" w:hAnsi="Calibri" w:eastAsia="宋体" w:cs="Times New Roman"/>
      <w:szCs w:val="22"/>
    </w:rPr>
  </w:style>
  <w:style w:type="paragraph" w:styleId="3">
    <w:name w:val="Body Text"/>
    <w:basedOn w:val="1"/>
    <w:qFormat/>
    <w:uiPriority w:val="1"/>
    <w:pPr>
      <w:spacing w:before="160"/>
      <w:ind w:left="460" w:hanging="360"/>
    </w:pPr>
    <w:rPr>
      <w:rFonts w:ascii="宋体" w:hAnsi="宋体" w:eastAsia="宋体" w:cs="宋体"/>
      <w:sz w:val="24"/>
      <w:szCs w:val="24"/>
      <w:lang w:val="en-US" w:eastAsia="zh-CN" w:bidi="ar-SA"/>
    </w:rPr>
  </w:style>
  <w:style w:type="paragraph" w:styleId="4">
    <w:name w:val="Plain Text"/>
    <w:basedOn w:val="1"/>
    <w:qFormat/>
    <w:uiPriority w:val="0"/>
    <w:rPr>
      <w:rFonts w:ascii="宋体" w:hAnsi="Courier New" w:eastAsia="宋体" w:cs="Courier New"/>
      <w:szCs w:val="21"/>
    </w:rPr>
  </w:style>
  <w:style w:type="paragraph" w:styleId="5">
    <w:name w:val="Balloon Text"/>
    <w:basedOn w:val="1"/>
    <w:link w:val="19"/>
    <w:qFormat/>
    <w:uiPriority w:val="0"/>
    <w:rPr>
      <w:rFonts w:ascii="Calibri" w:hAnsi="Calibri" w:eastAsia="宋体" w:cs="Times New Roman"/>
      <w:sz w:val="18"/>
      <w:szCs w:val="18"/>
    </w:rPr>
  </w:style>
  <w:style w:type="paragraph" w:styleId="6">
    <w:name w:val="footer"/>
    <w:basedOn w:val="1"/>
    <w:link w:val="21"/>
    <w:qFormat/>
    <w:uiPriority w:val="0"/>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uiPriority w:val="0"/>
    <w:rPr>
      <w:rFonts w:ascii="Times New Roman" w:hAnsi="Times New Roman" w:eastAsia="宋体" w:cs="Times New Roman"/>
      <w:b/>
    </w:rPr>
  </w:style>
  <w:style w:type="character" w:styleId="13">
    <w:name w:val="Hyperlink"/>
    <w:basedOn w:val="11"/>
    <w:qFormat/>
    <w:uiPriority w:val="0"/>
    <w:rPr>
      <w:rFonts w:ascii="Times New Roman" w:hAnsi="Times New Roman" w:eastAsia="宋体" w:cs="Times New Roman"/>
      <w:color w:val="0000FF"/>
      <w:u w:val="single"/>
    </w:rPr>
  </w:style>
  <w:style w:type="character" w:styleId="14">
    <w:name w:val="annotation reference"/>
    <w:basedOn w:val="11"/>
    <w:qFormat/>
    <w:uiPriority w:val="0"/>
    <w:rPr>
      <w:rFonts w:ascii="Times New Roman" w:hAnsi="Times New Roman" w:eastAsia="宋体" w:cs="Times New Roman"/>
      <w:sz w:val="21"/>
      <w:szCs w:val="21"/>
    </w:rPr>
  </w:style>
  <w:style w:type="character" w:customStyle="1" w:styleId="15">
    <w:name w:val="页眉 Char"/>
    <w:basedOn w:val="11"/>
    <w:link w:val="7"/>
    <w:semiHidden/>
    <w:qFormat/>
    <w:locked/>
    <w:uiPriority w:val="99"/>
    <w:rPr>
      <w:rFonts w:ascii="Times New Roman" w:hAnsi="Times New Roman" w:eastAsia="宋体" w:cs="Times New Roman"/>
      <w:sz w:val="18"/>
      <w:szCs w:val="18"/>
    </w:rPr>
  </w:style>
  <w:style w:type="character" w:customStyle="1" w:styleId="16">
    <w:name w:val="页脚 Char"/>
    <w:basedOn w:val="11"/>
    <w:link w:val="6"/>
    <w:autoRedefine/>
    <w:semiHidden/>
    <w:qFormat/>
    <w:locked/>
    <w:uiPriority w:val="99"/>
    <w:rPr>
      <w:rFonts w:ascii="Times New Roman" w:hAnsi="Times New Roman" w:eastAsia="宋体" w:cs="Times New Roman"/>
      <w:sz w:val="18"/>
      <w:szCs w:val="18"/>
    </w:rPr>
  </w:style>
  <w:style w:type="paragraph" w:styleId="17">
    <w:name w:val="List Paragraph"/>
    <w:basedOn w:val="1"/>
    <w:autoRedefine/>
    <w:semiHidden/>
    <w:unhideWhenUsed/>
    <w:qFormat/>
    <w:uiPriority w:val="99"/>
    <w:pPr>
      <w:ind w:firstLine="420" w:firstLineChars="200"/>
    </w:pPr>
    <w:rPr>
      <w:rFonts w:ascii="Calibri" w:hAnsi="Calibri" w:eastAsia="宋体" w:cs="Times New Roman"/>
      <w:szCs w:val="22"/>
    </w:rPr>
  </w:style>
  <w:style w:type="character" w:customStyle="1" w:styleId="18">
    <w:name w:val="ql-font-songti"/>
    <w:basedOn w:val="11"/>
    <w:qFormat/>
    <w:uiPriority w:val="0"/>
    <w:rPr>
      <w:rFonts w:ascii="Times New Roman" w:hAnsi="Times New Roman" w:eastAsia="宋体" w:cs="Times New Roman"/>
    </w:rPr>
  </w:style>
  <w:style w:type="character" w:customStyle="1" w:styleId="19">
    <w:name w:val="批注框文本 Char"/>
    <w:basedOn w:val="11"/>
    <w:link w:val="5"/>
    <w:autoRedefine/>
    <w:semiHidden/>
    <w:qFormat/>
    <w:uiPriority w:val="99"/>
    <w:rPr>
      <w:rFonts w:ascii="Times New Roman" w:hAnsi="Times New Roman" w:eastAsia="宋体" w:cs="Times New Roman"/>
      <w:sz w:val="18"/>
      <w:szCs w:val="18"/>
    </w:rPr>
  </w:style>
  <w:style w:type="character" w:customStyle="1" w:styleId="20">
    <w:name w:val="页眉 字符"/>
    <w:basedOn w:val="11"/>
    <w:link w:val="7"/>
    <w:autoRedefine/>
    <w:semiHidden/>
    <w:qFormat/>
    <w:locked/>
    <w:uiPriority w:val="99"/>
    <w:rPr>
      <w:rFonts w:ascii="Calibri" w:hAnsi="Calibri" w:eastAsia="宋体" w:cs="Times New Roman"/>
      <w:sz w:val="18"/>
      <w:szCs w:val="18"/>
    </w:rPr>
  </w:style>
  <w:style w:type="character" w:customStyle="1" w:styleId="21">
    <w:name w:val="页脚 字符"/>
    <w:basedOn w:val="11"/>
    <w:link w:val="6"/>
    <w:autoRedefine/>
    <w:semiHidden/>
    <w:qFormat/>
    <w:locked/>
    <w:uiPriority w:val="99"/>
    <w:rPr>
      <w:rFonts w:ascii="Calibri" w:hAnsi="Calibri" w:eastAsia="宋体" w:cs="Times New Roman"/>
      <w:sz w:val="18"/>
      <w:szCs w:val="18"/>
    </w:rPr>
  </w:style>
  <w:style w:type="table" w:customStyle="1" w:styleId="2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2267</Words>
  <Characters>2604</Characters>
  <Lines>0</Lines>
  <Paragraphs>0</Paragraphs>
  <TotalTime>4</TotalTime>
  <ScaleCrop>false</ScaleCrop>
  <LinksUpToDate>false</LinksUpToDate>
  <CharactersWithSpaces>2619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2026-04-15T07:44:00Z</dcterms:created>
  <dc:creator>平平淡淡</dc:creator>
  <cp:lastModifiedBy>pH</cp:lastModifiedBy>
  <dcterms:modified xsi:type="dcterms:W3CDTF">2026-06-08T10:11:18Z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6EA92BF6DF7A48F19CF198453E37BF94_13</vt:lpwstr>
  </property>
  <property fmtid="{D5CDD505-2E9C-101B-9397-08002B2CF9AE}" pid="4" name="KSOTemplateDocerSaveRecord">
    <vt:lpwstr>eyJoZGlkIjoiY2YzNGVlNGUwNzBmYTNlMjlhYTcxZWJlYzAzMmI4ODgiLCJ1c2VySWQiOiIxMjE3NTg2MjUwIn0=</vt:lpwstr>
  </property>
</Properties>
</file>