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CF87F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44444"/>
          <w:spacing w:val="0"/>
          <w:sz w:val="32"/>
          <w:szCs w:val="32"/>
          <w:bdr w:val="none" w:color="auto" w:sz="0" w:space="0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44444"/>
          <w:spacing w:val="0"/>
          <w:sz w:val="32"/>
          <w:szCs w:val="32"/>
          <w:bdr w:val="none" w:color="auto" w:sz="0" w:space="0"/>
        </w:rPr>
        <w:t>控制价：3万元/年。服务期3年。</w:t>
      </w:r>
    </w:p>
    <w:p w14:paraId="4CF936DE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44444"/>
          <w:spacing w:val="0"/>
          <w:sz w:val="32"/>
          <w:szCs w:val="32"/>
          <w:bdr w:val="none" w:color="auto" w:sz="0" w:space="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44444"/>
          <w:spacing w:val="0"/>
          <w:sz w:val="32"/>
          <w:szCs w:val="32"/>
          <w:bdr w:val="none" w:color="auto" w:sz="0" w:space="0"/>
          <w:lang w:val="en-US" w:eastAsia="zh-CN"/>
        </w:rPr>
        <w:t>内容：</w:t>
      </w:r>
    </w:p>
    <w:p w14:paraId="76A902B3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44444"/>
          <w:spacing w:val="0"/>
          <w:sz w:val="32"/>
          <w:szCs w:val="32"/>
          <w:bdr w:val="none" w:color="auto" w:sz="0" w:space="0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44444"/>
          <w:spacing w:val="0"/>
          <w:sz w:val="32"/>
          <w:szCs w:val="32"/>
          <w:bdr w:val="none" w:color="auto" w:sz="0" w:space="0"/>
        </w:rPr>
        <w:t>ECT：2台，状态检测1次/年，稳定性检测2次/年</w:t>
      </w:r>
    </w:p>
    <w:p w14:paraId="0AE8BB4B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44444"/>
          <w:spacing w:val="0"/>
          <w:sz w:val="32"/>
          <w:szCs w:val="32"/>
          <w:bdr w:val="none" w:color="auto" w:sz="0" w:space="0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44444"/>
          <w:spacing w:val="0"/>
          <w:sz w:val="32"/>
          <w:szCs w:val="32"/>
          <w:bdr w:val="none" w:color="auto" w:sz="0" w:space="0"/>
        </w:rPr>
        <w:t>PET-CT：1台，状态检测1次/年，稳定性检测2次/年</w:t>
      </w:r>
    </w:p>
    <w:p w14:paraId="0A2E572B">
      <w:pP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44444"/>
          <w:spacing w:val="0"/>
          <w:sz w:val="32"/>
          <w:szCs w:val="32"/>
          <w:bdr w:val="none" w:color="auto" w:sz="0" w:space="0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444444"/>
          <w:spacing w:val="0"/>
          <w:sz w:val="32"/>
          <w:szCs w:val="32"/>
          <w:bdr w:val="none" w:color="auto" w:sz="0" w:space="0"/>
        </w:rPr>
        <w:t>I-131病房：1处，防护检测1次/年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75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2026-07-26T18:58:40Z</dcterms:created>
  <dc:creator>Administrator</dc:creator>
  <cp:lastModifiedBy>pH</cp:lastModifiedBy>
  <dcterms:modified xsi:type="dcterms:W3CDTF">2026-07-26T18:59:40Z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eyJoZGlkIjoiNmI3NWU2ZDk4Nzg0OWJhZWNhYmJjMWE0ODcxOWYyOTkiLCJ1c2VySWQiOiIxMjE3NTg2MjUwIn0=</vt:lpwstr>
  </property>
  <property fmtid="{D5CDD505-2E9C-101B-9397-08002B2CF9AE}" pid="4" name="ICV">
    <vt:lpwstr>84CB69CD73D9419A975E15198229B725_12</vt:lpwstr>
  </property>
</Properties>
</file>